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34031" w14:textId="77777777" w:rsidR="006E62C8" w:rsidRDefault="00000000">
      <w:pPr>
        <w:pStyle w:val="BodyText"/>
        <w:ind w:left="3038"/>
        <w:rPr>
          <w:rFonts w:ascii="Times New Roman"/>
          <w:b w:val="0"/>
          <w:sz w:val="20"/>
        </w:rPr>
      </w:pPr>
      <w:r>
        <w:rPr>
          <w:rFonts w:ascii="Times New Roman"/>
          <w:b w:val="0"/>
          <w:noProof/>
          <w:sz w:val="20"/>
        </w:rPr>
        <w:drawing>
          <wp:inline distT="0" distB="0" distL="0" distR="0" wp14:anchorId="02246168" wp14:editId="48B978EB">
            <wp:extent cx="2173693" cy="67970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173693" cy="679703"/>
                    </a:xfrm>
                    <a:prstGeom prst="rect">
                      <a:avLst/>
                    </a:prstGeom>
                  </pic:spPr>
                </pic:pic>
              </a:graphicData>
            </a:graphic>
          </wp:inline>
        </w:drawing>
      </w:r>
    </w:p>
    <w:p w14:paraId="61E257F0" w14:textId="77777777" w:rsidR="006E62C8" w:rsidRDefault="006E62C8">
      <w:pPr>
        <w:pStyle w:val="BodyText"/>
        <w:spacing w:before="262"/>
        <w:rPr>
          <w:rFonts w:ascii="Times New Roman"/>
          <w:b w:val="0"/>
          <w:sz w:val="28"/>
        </w:rPr>
      </w:pPr>
    </w:p>
    <w:p w14:paraId="43547E9C" w14:textId="77777777" w:rsidR="006E62C8" w:rsidRDefault="00000000">
      <w:pPr>
        <w:pStyle w:val="Title"/>
      </w:pPr>
      <w:r>
        <w:t>Legitimacy</w:t>
      </w:r>
      <w:r>
        <w:rPr>
          <w:spacing w:val="-9"/>
        </w:rPr>
        <w:t xml:space="preserve"> </w:t>
      </w:r>
      <w:r>
        <w:t>and</w:t>
      </w:r>
      <w:r>
        <w:rPr>
          <w:spacing w:val="-9"/>
        </w:rPr>
        <w:t xml:space="preserve"> </w:t>
      </w:r>
      <w:r>
        <w:t>Equality</w:t>
      </w:r>
      <w:r>
        <w:rPr>
          <w:spacing w:val="-9"/>
        </w:rPr>
        <w:t xml:space="preserve"> </w:t>
      </w:r>
      <w:r>
        <w:t>Steering</w:t>
      </w:r>
      <w:r>
        <w:rPr>
          <w:spacing w:val="-9"/>
        </w:rPr>
        <w:t xml:space="preserve"> </w:t>
      </w:r>
      <w:r>
        <w:t xml:space="preserve">Group </w:t>
      </w:r>
      <w:r>
        <w:rPr>
          <w:spacing w:val="-2"/>
        </w:rPr>
        <w:t>MINUTES</w:t>
      </w:r>
    </w:p>
    <w:p w14:paraId="1B89FA25" w14:textId="77777777" w:rsidR="006E62C8" w:rsidRDefault="006E62C8">
      <w:pPr>
        <w:rPr>
          <w:b/>
          <w:sz w:val="28"/>
        </w:rPr>
      </w:pPr>
    </w:p>
    <w:p w14:paraId="174E1E42" w14:textId="77777777" w:rsidR="006E62C8" w:rsidRDefault="006E62C8">
      <w:pPr>
        <w:spacing w:before="115"/>
        <w:rPr>
          <w:b/>
          <w:sz w:val="28"/>
        </w:rPr>
      </w:pPr>
    </w:p>
    <w:p w14:paraId="2AEB8206" w14:textId="77777777" w:rsidR="006E62C8" w:rsidRDefault="00000000">
      <w:pPr>
        <w:pStyle w:val="BodyText"/>
        <w:tabs>
          <w:tab w:val="left" w:pos="1660"/>
        </w:tabs>
        <w:ind w:left="220"/>
      </w:pPr>
      <w:r>
        <w:rPr>
          <w:spacing w:val="-2"/>
        </w:rPr>
        <w:t>DATE:</w:t>
      </w:r>
      <w:r>
        <w:tab/>
        <w:t>1</w:t>
      </w:r>
      <w:r>
        <w:rPr>
          <w:vertAlign w:val="superscript"/>
        </w:rPr>
        <w:t>st</w:t>
      </w:r>
      <w:r>
        <w:rPr>
          <w:spacing w:val="-7"/>
        </w:rPr>
        <w:t xml:space="preserve"> </w:t>
      </w:r>
      <w:r>
        <w:t>December</w:t>
      </w:r>
      <w:r>
        <w:rPr>
          <w:spacing w:val="-6"/>
        </w:rPr>
        <w:t xml:space="preserve"> </w:t>
      </w:r>
      <w:r>
        <w:rPr>
          <w:spacing w:val="-4"/>
        </w:rPr>
        <w:t>2022</w:t>
      </w:r>
    </w:p>
    <w:p w14:paraId="27E7F4ED" w14:textId="77777777" w:rsidR="006E62C8" w:rsidRDefault="00000000">
      <w:pPr>
        <w:pStyle w:val="BodyText"/>
        <w:tabs>
          <w:tab w:val="left" w:pos="1659"/>
        </w:tabs>
        <w:ind w:left="219"/>
      </w:pPr>
      <w:r>
        <w:rPr>
          <w:spacing w:val="-2"/>
        </w:rPr>
        <w:t>TIME:</w:t>
      </w:r>
      <w:r>
        <w:tab/>
        <w:t>14:00</w:t>
      </w:r>
      <w:r>
        <w:rPr>
          <w:spacing w:val="-6"/>
        </w:rPr>
        <w:t xml:space="preserve"> </w:t>
      </w:r>
      <w:r>
        <w:rPr>
          <w:spacing w:val="-5"/>
        </w:rPr>
        <w:t>hrs</w:t>
      </w:r>
    </w:p>
    <w:p w14:paraId="08ABEC49" w14:textId="77777777" w:rsidR="006E62C8" w:rsidRDefault="00000000">
      <w:pPr>
        <w:pStyle w:val="BodyText"/>
        <w:tabs>
          <w:tab w:val="left" w:pos="1660"/>
        </w:tabs>
        <w:ind w:left="219"/>
      </w:pPr>
      <w:r>
        <w:rPr>
          <w:spacing w:val="-2"/>
        </w:rPr>
        <w:t>VENUE:</w:t>
      </w:r>
      <w:r>
        <w:tab/>
        <w:t>Executive</w:t>
      </w:r>
      <w:r>
        <w:rPr>
          <w:spacing w:val="-9"/>
        </w:rPr>
        <w:t xml:space="preserve"> </w:t>
      </w:r>
      <w:r>
        <w:t>Meeting</w:t>
      </w:r>
      <w:r>
        <w:rPr>
          <w:spacing w:val="-9"/>
        </w:rPr>
        <w:t xml:space="preserve"> </w:t>
      </w:r>
      <w:r>
        <w:t>Room,</w:t>
      </w:r>
      <w:r>
        <w:rPr>
          <w:spacing w:val="-8"/>
        </w:rPr>
        <w:t xml:space="preserve"> </w:t>
      </w:r>
      <w:r>
        <w:t>Leek</w:t>
      </w:r>
      <w:r>
        <w:rPr>
          <w:spacing w:val="-9"/>
        </w:rPr>
        <w:t xml:space="preserve"> </w:t>
      </w:r>
      <w:r>
        <w:t>Wootton/MS</w:t>
      </w:r>
      <w:r>
        <w:rPr>
          <w:spacing w:val="-9"/>
        </w:rPr>
        <w:t xml:space="preserve"> </w:t>
      </w:r>
      <w:r>
        <w:rPr>
          <w:spacing w:val="-2"/>
        </w:rPr>
        <w:t>Teams</w:t>
      </w:r>
    </w:p>
    <w:p w14:paraId="46946B3C" w14:textId="77777777" w:rsidR="006E62C8" w:rsidRDefault="006E62C8">
      <w:pPr>
        <w:spacing w:before="24"/>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8"/>
        <w:gridCol w:w="2692"/>
        <w:gridCol w:w="3828"/>
        <w:gridCol w:w="996"/>
      </w:tblGrid>
      <w:tr w:rsidR="006E62C8" w14:paraId="02B63AB1" w14:textId="77777777">
        <w:trPr>
          <w:trHeight w:val="426"/>
        </w:trPr>
        <w:tc>
          <w:tcPr>
            <w:tcW w:w="9324" w:type="dxa"/>
            <w:gridSpan w:val="4"/>
          </w:tcPr>
          <w:p w14:paraId="46E2B7E9" w14:textId="77777777" w:rsidR="006E62C8" w:rsidRDefault="00000000">
            <w:pPr>
              <w:pStyle w:val="TableParagraph"/>
              <w:spacing w:before="86"/>
              <w:rPr>
                <w:b/>
              </w:rPr>
            </w:pPr>
            <w:r>
              <w:rPr>
                <w:b/>
              </w:rPr>
              <w:t>Attendees</w:t>
            </w:r>
            <w:r>
              <w:rPr>
                <w:b/>
                <w:spacing w:val="-7"/>
              </w:rPr>
              <w:t xml:space="preserve"> </w:t>
            </w:r>
            <w:r>
              <w:rPr>
                <w:b/>
              </w:rPr>
              <w:t>in</w:t>
            </w:r>
            <w:r>
              <w:rPr>
                <w:b/>
                <w:spacing w:val="-6"/>
              </w:rPr>
              <w:t xml:space="preserve"> </w:t>
            </w:r>
            <w:r>
              <w:rPr>
                <w:b/>
                <w:spacing w:val="-2"/>
              </w:rPr>
              <w:t>person</w:t>
            </w:r>
          </w:p>
        </w:tc>
      </w:tr>
      <w:tr w:rsidR="006E62C8" w14:paraId="7DDC0D38" w14:textId="77777777">
        <w:trPr>
          <w:trHeight w:val="252"/>
        </w:trPr>
        <w:tc>
          <w:tcPr>
            <w:tcW w:w="1808" w:type="dxa"/>
          </w:tcPr>
          <w:p w14:paraId="23F651FF" w14:textId="77777777" w:rsidR="006E62C8" w:rsidRDefault="00000000">
            <w:pPr>
              <w:pStyle w:val="TableParagraph"/>
              <w:spacing w:line="233" w:lineRule="exact"/>
            </w:pPr>
            <w:r>
              <w:rPr>
                <w:spacing w:val="-5"/>
              </w:rPr>
              <w:t>ACC</w:t>
            </w:r>
          </w:p>
        </w:tc>
        <w:tc>
          <w:tcPr>
            <w:tcW w:w="2692" w:type="dxa"/>
          </w:tcPr>
          <w:p w14:paraId="3BB4783C" w14:textId="77777777" w:rsidR="006E62C8" w:rsidRDefault="00000000">
            <w:pPr>
              <w:pStyle w:val="TableParagraph"/>
              <w:spacing w:line="233" w:lineRule="exact"/>
            </w:pPr>
            <w:r>
              <w:t>Ben</w:t>
            </w:r>
            <w:r>
              <w:rPr>
                <w:spacing w:val="-4"/>
              </w:rPr>
              <w:t xml:space="preserve"> </w:t>
            </w:r>
            <w:r>
              <w:rPr>
                <w:spacing w:val="-2"/>
              </w:rPr>
              <w:t>Smith</w:t>
            </w:r>
          </w:p>
        </w:tc>
        <w:tc>
          <w:tcPr>
            <w:tcW w:w="3828" w:type="dxa"/>
          </w:tcPr>
          <w:p w14:paraId="1575630D" w14:textId="77777777" w:rsidR="006E62C8" w:rsidRDefault="00000000">
            <w:pPr>
              <w:pStyle w:val="TableParagraph"/>
              <w:spacing w:line="233" w:lineRule="exact"/>
              <w:ind w:left="108"/>
            </w:pPr>
            <w:r>
              <w:t>(Chair)</w:t>
            </w:r>
            <w:r>
              <w:rPr>
                <w:spacing w:val="-6"/>
              </w:rPr>
              <w:t xml:space="preserve"> </w:t>
            </w:r>
            <w:r>
              <w:t>ACC</w:t>
            </w:r>
            <w:r>
              <w:rPr>
                <w:spacing w:val="-6"/>
              </w:rPr>
              <w:t xml:space="preserve"> </w:t>
            </w:r>
            <w:r>
              <w:t>Local</w:t>
            </w:r>
            <w:r>
              <w:rPr>
                <w:spacing w:val="-6"/>
              </w:rPr>
              <w:t xml:space="preserve"> </w:t>
            </w:r>
            <w:r>
              <w:rPr>
                <w:spacing w:val="-2"/>
              </w:rPr>
              <w:t>Policing</w:t>
            </w:r>
          </w:p>
        </w:tc>
        <w:tc>
          <w:tcPr>
            <w:tcW w:w="996" w:type="dxa"/>
          </w:tcPr>
          <w:p w14:paraId="5365A79D" w14:textId="77777777" w:rsidR="006E62C8" w:rsidRDefault="00000000">
            <w:pPr>
              <w:pStyle w:val="TableParagraph"/>
              <w:spacing w:line="233" w:lineRule="exact"/>
              <w:ind w:left="110"/>
            </w:pPr>
            <w:r>
              <w:rPr>
                <w:spacing w:val="-5"/>
              </w:rPr>
              <w:t>BS</w:t>
            </w:r>
          </w:p>
        </w:tc>
      </w:tr>
      <w:tr w:rsidR="006E62C8" w14:paraId="72829195" w14:textId="77777777">
        <w:trPr>
          <w:trHeight w:val="252"/>
        </w:trPr>
        <w:tc>
          <w:tcPr>
            <w:tcW w:w="1808" w:type="dxa"/>
          </w:tcPr>
          <w:p w14:paraId="7DF41FB7" w14:textId="77777777" w:rsidR="006E62C8" w:rsidRDefault="00000000">
            <w:pPr>
              <w:pStyle w:val="TableParagraph"/>
              <w:spacing w:line="233" w:lineRule="exact"/>
            </w:pPr>
            <w:r>
              <w:rPr>
                <w:spacing w:val="-5"/>
              </w:rPr>
              <w:t>Sgt</w:t>
            </w:r>
          </w:p>
        </w:tc>
        <w:tc>
          <w:tcPr>
            <w:tcW w:w="2692" w:type="dxa"/>
          </w:tcPr>
          <w:p w14:paraId="1971B1C9" w14:textId="77777777" w:rsidR="006E62C8" w:rsidRDefault="00000000">
            <w:pPr>
              <w:pStyle w:val="TableParagraph"/>
              <w:spacing w:line="233" w:lineRule="exact"/>
              <w:ind w:left="108"/>
            </w:pPr>
            <w:r>
              <w:t>Charlie</w:t>
            </w:r>
            <w:r>
              <w:rPr>
                <w:spacing w:val="-7"/>
              </w:rPr>
              <w:t xml:space="preserve"> </w:t>
            </w:r>
            <w:r>
              <w:rPr>
                <w:spacing w:val="-2"/>
              </w:rPr>
              <w:t>Naughton</w:t>
            </w:r>
          </w:p>
        </w:tc>
        <w:tc>
          <w:tcPr>
            <w:tcW w:w="3828" w:type="dxa"/>
          </w:tcPr>
          <w:p w14:paraId="39BE1AB3" w14:textId="77777777" w:rsidR="006E62C8" w:rsidRDefault="00000000">
            <w:pPr>
              <w:pStyle w:val="TableParagraph"/>
              <w:spacing w:line="233" w:lineRule="exact"/>
              <w:ind w:left="108"/>
            </w:pPr>
            <w:r>
              <w:t>Staff</w:t>
            </w:r>
            <w:r>
              <w:rPr>
                <w:spacing w:val="-5"/>
              </w:rPr>
              <w:t xml:space="preserve"> </w:t>
            </w:r>
            <w:r>
              <w:rPr>
                <w:spacing w:val="-2"/>
              </w:rPr>
              <w:t>Officer</w:t>
            </w:r>
          </w:p>
        </w:tc>
        <w:tc>
          <w:tcPr>
            <w:tcW w:w="996" w:type="dxa"/>
          </w:tcPr>
          <w:p w14:paraId="4D132516" w14:textId="77777777" w:rsidR="006E62C8" w:rsidRDefault="00000000">
            <w:pPr>
              <w:pStyle w:val="TableParagraph"/>
              <w:spacing w:line="233" w:lineRule="exact"/>
              <w:ind w:left="110"/>
            </w:pPr>
            <w:r>
              <w:rPr>
                <w:spacing w:val="-5"/>
              </w:rPr>
              <w:t>CN</w:t>
            </w:r>
          </w:p>
        </w:tc>
      </w:tr>
      <w:tr w:rsidR="006E62C8" w14:paraId="14D5B8D3" w14:textId="77777777">
        <w:trPr>
          <w:trHeight w:val="252"/>
        </w:trPr>
        <w:tc>
          <w:tcPr>
            <w:tcW w:w="1808" w:type="dxa"/>
          </w:tcPr>
          <w:p w14:paraId="1618041B" w14:textId="77777777" w:rsidR="006E62C8" w:rsidRDefault="00000000">
            <w:pPr>
              <w:pStyle w:val="TableParagraph"/>
              <w:spacing w:line="233" w:lineRule="exact"/>
            </w:pPr>
            <w:r>
              <w:rPr>
                <w:spacing w:val="-5"/>
              </w:rPr>
              <w:t>Mr</w:t>
            </w:r>
          </w:p>
        </w:tc>
        <w:tc>
          <w:tcPr>
            <w:tcW w:w="2692" w:type="dxa"/>
          </w:tcPr>
          <w:p w14:paraId="326246C4" w14:textId="77777777" w:rsidR="006E62C8" w:rsidRDefault="00000000">
            <w:pPr>
              <w:pStyle w:val="TableParagraph"/>
              <w:spacing w:line="233" w:lineRule="exact"/>
              <w:ind w:left="108"/>
            </w:pPr>
            <w:r>
              <w:t>Steve</w:t>
            </w:r>
            <w:r>
              <w:rPr>
                <w:spacing w:val="-6"/>
              </w:rPr>
              <w:t xml:space="preserve"> </w:t>
            </w:r>
            <w:r>
              <w:rPr>
                <w:spacing w:val="-2"/>
              </w:rPr>
              <w:t>Russell</w:t>
            </w:r>
          </w:p>
        </w:tc>
        <w:tc>
          <w:tcPr>
            <w:tcW w:w="3828" w:type="dxa"/>
          </w:tcPr>
          <w:p w14:paraId="7F41A790" w14:textId="77777777" w:rsidR="006E62C8" w:rsidRDefault="00000000">
            <w:pPr>
              <w:pStyle w:val="TableParagraph"/>
              <w:spacing w:line="233" w:lineRule="exact"/>
              <w:ind w:left="108"/>
            </w:pPr>
            <w:r>
              <w:t>Analysis</w:t>
            </w:r>
            <w:r>
              <w:rPr>
                <w:spacing w:val="-8"/>
              </w:rPr>
              <w:t xml:space="preserve"> </w:t>
            </w:r>
            <w:r>
              <w:t>and</w:t>
            </w:r>
            <w:r>
              <w:rPr>
                <w:spacing w:val="-7"/>
              </w:rPr>
              <w:t xml:space="preserve"> </w:t>
            </w:r>
            <w:r>
              <w:t>Service</w:t>
            </w:r>
            <w:r>
              <w:rPr>
                <w:spacing w:val="-8"/>
              </w:rPr>
              <w:t xml:space="preserve"> </w:t>
            </w:r>
            <w:r>
              <w:rPr>
                <w:spacing w:val="-2"/>
              </w:rPr>
              <w:t>Improvement</w:t>
            </w:r>
          </w:p>
        </w:tc>
        <w:tc>
          <w:tcPr>
            <w:tcW w:w="996" w:type="dxa"/>
          </w:tcPr>
          <w:p w14:paraId="14C641C4" w14:textId="77777777" w:rsidR="006E62C8" w:rsidRDefault="00000000">
            <w:pPr>
              <w:pStyle w:val="TableParagraph"/>
              <w:spacing w:line="233" w:lineRule="exact"/>
              <w:ind w:left="110"/>
            </w:pPr>
            <w:r>
              <w:rPr>
                <w:spacing w:val="-5"/>
              </w:rPr>
              <w:t>SR</w:t>
            </w:r>
          </w:p>
        </w:tc>
      </w:tr>
      <w:tr w:rsidR="006E62C8" w14:paraId="2B39036B" w14:textId="77777777">
        <w:trPr>
          <w:trHeight w:val="253"/>
        </w:trPr>
        <w:tc>
          <w:tcPr>
            <w:tcW w:w="1808" w:type="dxa"/>
          </w:tcPr>
          <w:p w14:paraId="6620281A" w14:textId="77777777" w:rsidR="006E62C8" w:rsidRDefault="00000000">
            <w:pPr>
              <w:pStyle w:val="TableParagraph"/>
              <w:spacing w:before="1" w:line="233" w:lineRule="exact"/>
            </w:pPr>
            <w:r>
              <w:rPr>
                <w:spacing w:val="-5"/>
              </w:rPr>
              <w:t>Ms</w:t>
            </w:r>
          </w:p>
        </w:tc>
        <w:tc>
          <w:tcPr>
            <w:tcW w:w="2692" w:type="dxa"/>
          </w:tcPr>
          <w:p w14:paraId="7AAF6926" w14:textId="77777777" w:rsidR="006E62C8" w:rsidRDefault="00000000">
            <w:pPr>
              <w:pStyle w:val="TableParagraph"/>
              <w:spacing w:before="1" w:line="233" w:lineRule="exact"/>
              <w:ind w:left="108"/>
            </w:pPr>
            <w:r>
              <w:t>Gill</w:t>
            </w:r>
            <w:r>
              <w:rPr>
                <w:spacing w:val="-4"/>
              </w:rPr>
              <w:t xml:space="preserve"> Wall</w:t>
            </w:r>
          </w:p>
        </w:tc>
        <w:tc>
          <w:tcPr>
            <w:tcW w:w="3828" w:type="dxa"/>
          </w:tcPr>
          <w:p w14:paraId="3661D2BD" w14:textId="77777777" w:rsidR="006E62C8" w:rsidRDefault="00000000">
            <w:pPr>
              <w:pStyle w:val="TableParagraph"/>
              <w:spacing w:before="1" w:line="233" w:lineRule="exact"/>
              <w:ind w:left="108"/>
            </w:pPr>
            <w:r>
              <w:t>Consultant</w:t>
            </w:r>
            <w:r>
              <w:rPr>
                <w:spacing w:val="-8"/>
              </w:rPr>
              <w:t xml:space="preserve"> </w:t>
            </w:r>
            <w:r>
              <w:t>and</w:t>
            </w:r>
            <w:r>
              <w:rPr>
                <w:spacing w:val="-7"/>
              </w:rPr>
              <w:t xml:space="preserve"> </w:t>
            </w:r>
            <w:r>
              <w:t>&amp;</w:t>
            </w:r>
            <w:r>
              <w:rPr>
                <w:spacing w:val="-8"/>
              </w:rPr>
              <w:t xml:space="preserve"> </w:t>
            </w:r>
            <w:r>
              <w:t>Engagement</w:t>
            </w:r>
            <w:r>
              <w:rPr>
                <w:spacing w:val="-7"/>
              </w:rPr>
              <w:t xml:space="preserve"> </w:t>
            </w:r>
            <w:r>
              <w:rPr>
                <w:spacing w:val="-4"/>
              </w:rPr>
              <w:t>Lead</w:t>
            </w:r>
          </w:p>
        </w:tc>
        <w:tc>
          <w:tcPr>
            <w:tcW w:w="996" w:type="dxa"/>
          </w:tcPr>
          <w:p w14:paraId="61DE60EB" w14:textId="77777777" w:rsidR="006E62C8" w:rsidRDefault="00000000">
            <w:pPr>
              <w:pStyle w:val="TableParagraph"/>
              <w:spacing w:before="1" w:line="233" w:lineRule="exact"/>
              <w:ind w:left="109"/>
            </w:pPr>
            <w:r>
              <w:rPr>
                <w:spacing w:val="-5"/>
              </w:rPr>
              <w:t>GW</w:t>
            </w:r>
          </w:p>
        </w:tc>
      </w:tr>
      <w:tr w:rsidR="006E62C8" w14:paraId="13FC8545" w14:textId="77777777">
        <w:trPr>
          <w:trHeight w:val="252"/>
        </w:trPr>
        <w:tc>
          <w:tcPr>
            <w:tcW w:w="1808" w:type="dxa"/>
          </w:tcPr>
          <w:p w14:paraId="4544F6DD" w14:textId="77777777" w:rsidR="006E62C8" w:rsidRDefault="00000000">
            <w:pPr>
              <w:pStyle w:val="TableParagraph"/>
              <w:spacing w:line="233" w:lineRule="exact"/>
            </w:pPr>
            <w:r>
              <w:rPr>
                <w:spacing w:val="-5"/>
              </w:rPr>
              <w:t>Mrs</w:t>
            </w:r>
          </w:p>
        </w:tc>
        <w:tc>
          <w:tcPr>
            <w:tcW w:w="2692" w:type="dxa"/>
          </w:tcPr>
          <w:p w14:paraId="01BF51B5" w14:textId="77777777" w:rsidR="006E62C8" w:rsidRDefault="00000000">
            <w:pPr>
              <w:pStyle w:val="TableParagraph"/>
              <w:spacing w:line="233" w:lineRule="exact"/>
              <w:ind w:left="108"/>
            </w:pPr>
            <w:r>
              <w:t>Tania</w:t>
            </w:r>
            <w:r>
              <w:rPr>
                <w:spacing w:val="-6"/>
              </w:rPr>
              <w:t xml:space="preserve"> </w:t>
            </w:r>
            <w:r>
              <w:rPr>
                <w:spacing w:val="-2"/>
              </w:rPr>
              <w:t>Coppola</w:t>
            </w:r>
          </w:p>
        </w:tc>
        <w:tc>
          <w:tcPr>
            <w:tcW w:w="3828" w:type="dxa"/>
          </w:tcPr>
          <w:p w14:paraId="23AE42EE" w14:textId="77777777" w:rsidR="006E62C8" w:rsidRDefault="00000000">
            <w:pPr>
              <w:pStyle w:val="TableParagraph"/>
              <w:spacing w:line="233" w:lineRule="exact"/>
              <w:ind w:left="108"/>
            </w:pPr>
            <w:r>
              <w:t>Director</w:t>
            </w:r>
            <w:r>
              <w:rPr>
                <w:spacing w:val="-7"/>
              </w:rPr>
              <w:t xml:space="preserve"> </w:t>
            </w:r>
            <w:r>
              <w:t>of</w:t>
            </w:r>
            <w:r>
              <w:rPr>
                <w:spacing w:val="-6"/>
              </w:rPr>
              <w:t xml:space="preserve"> </w:t>
            </w:r>
            <w:r>
              <w:t>Enabling</w:t>
            </w:r>
            <w:r>
              <w:rPr>
                <w:spacing w:val="-6"/>
              </w:rPr>
              <w:t xml:space="preserve"> </w:t>
            </w:r>
            <w:r>
              <w:rPr>
                <w:spacing w:val="-2"/>
              </w:rPr>
              <w:t>Services</w:t>
            </w:r>
          </w:p>
        </w:tc>
        <w:tc>
          <w:tcPr>
            <w:tcW w:w="996" w:type="dxa"/>
          </w:tcPr>
          <w:p w14:paraId="6F4A6473" w14:textId="77777777" w:rsidR="006E62C8" w:rsidRDefault="00000000">
            <w:pPr>
              <w:pStyle w:val="TableParagraph"/>
              <w:spacing w:line="233" w:lineRule="exact"/>
              <w:ind w:left="110"/>
            </w:pPr>
            <w:r>
              <w:rPr>
                <w:spacing w:val="-5"/>
              </w:rPr>
              <w:t>TC</w:t>
            </w:r>
          </w:p>
        </w:tc>
      </w:tr>
      <w:tr w:rsidR="006E62C8" w14:paraId="7E6434C0" w14:textId="77777777">
        <w:trPr>
          <w:trHeight w:val="252"/>
        </w:trPr>
        <w:tc>
          <w:tcPr>
            <w:tcW w:w="1808" w:type="dxa"/>
          </w:tcPr>
          <w:p w14:paraId="59915459" w14:textId="77777777" w:rsidR="006E62C8" w:rsidRDefault="00000000">
            <w:pPr>
              <w:pStyle w:val="TableParagraph"/>
              <w:spacing w:line="233" w:lineRule="exact"/>
            </w:pPr>
            <w:r>
              <w:rPr>
                <w:spacing w:val="-5"/>
              </w:rPr>
              <w:t>Mrs</w:t>
            </w:r>
          </w:p>
        </w:tc>
        <w:tc>
          <w:tcPr>
            <w:tcW w:w="2692" w:type="dxa"/>
          </w:tcPr>
          <w:p w14:paraId="375DC196" w14:textId="77777777" w:rsidR="006E62C8" w:rsidRDefault="00000000">
            <w:pPr>
              <w:pStyle w:val="TableParagraph"/>
              <w:spacing w:line="233" w:lineRule="exact"/>
              <w:ind w:left="108"/>
            </w:pPr>
            <w:r>
              <w:t>Andrea</w:t>
            </w:r>
            <w:r>
              <w:rPr>
                <w:spacing w:val="-9"/>
              </w:rPr>
              <w:t xml:space="preserve"> </w:t>
            </w:r>
            <w:r>
              <w:rPr>
                <w:spacing w:val="-2"/>
              </w:rPr>
              <w:t>Minor</w:t>
            </w:r>
          </w:p>
        </w:tc>
        <w:tc>
          <w:tcPr>
            <w:tcW w:w="3828" w:type="dxa"/>
          </w:tcPr>
          <w:p w14:paraId="22D85682" w14:textId="77777777" w:rsidR="006E62C8" w:rsidRDefault="00000000">
            <w:pPr>
              <w:pStyle w:val="TableParagraph"/>
              <w:spacing w:line="233" w:lineRule="exact"/>
              <w:ind w:left="109"/>
            </w:pPr>
            <w:r>
              <w:t>PA</w:t>
            </w:r>
            <w:r>
              <w:rPr>
                <w:spacing w:val="-5"/>
              </w:rPr>
              <w:t xml:space="preserve"> </w:t>
            </w:r>
            <w:r>
              <w:t>to</w:t>
            </w:r>
            <w:r>
              <w:rPr>
                <w:spacing w:val="-4"/>
              </w:rPr>
              <w:t xml:space="preserve"> </w:t>
            </w:r>
            <w:r>
              <w:t>Chief</w:t>
            </w:r>
            <w:r>
              <w:rPr>
                <w:spacing w:val="-5"/>
              </w:rPr>
              <w:t xml:space="preserve"> </w:t>
            </w:r>
            <w:r>
              <w:t>Officers</w:t>
            </w:r>
            <w:r>
              <w:rPr>
                <w:spacing w:val="-4"/>
              </w:rPr>
              <w:t xml:space="preserve"> </w:t>
            </w:r>
            <w:r>
              <w:rPr>
                <w:spacing w:val="-2"/>
              </w:rPr>
              <w:t>(Minutes)</w:t>
            </w:r>
          </w:p>
        </w:tc>
        <w:tc>
          <w:tcPr>
            <w:tcW w:w="996" w:type="dxa"/>
          </w:tcPr>
          <w:p w14:paraId="607B89D9" w14:textId="77777777" w:rsidR="006E62C8" w:rsidRDefault="00000000">
            <w:pPr>
              <w:pStyle w:val="TableParagraph"/>
              <w:spacing w:line="233" w:lineRule="exact"/>
              <w:ind w:left="110"/>
            </w:pPr>
            <w:r>
              <w:rPr>
                <w:spacing w:val="-5"/>
              </w:rPr>
              <w:t>AM</w:t>
            </w:r>
          </w:p>
        </w:tc>
      </w:tr>
      <w:tr w:rsidR="006E62C8" w14:paraId="30D4DA25" w14:textId="77777777">
        <w:trPr>
          <w:trHeight w:val="358"/>
        </w:trPr>
        <w:tc>
          <w:tcPr>
            <w:tcW w:w="9324" w:type="dxa"/>
            <w:gridSpan w:val="4"/>
          </w:tcPr>
          <w:p w14:paraId="6548B1AB" w14:textId="77777777" w:rsidR="006E62C8" w:rsidRDefault="00000000">
            <w:pPr>
              <w:pStyle w:val="TableParagraph"/>
              <w:spacing w:before="52"/>
              <w:rPr>
                <w:b/>
              </w:rPr>
            </w:pPr>
            <w:r>
              <w:rPr>
                <w:b/>
              </w:rPr>
              <w:t>Attendance</w:t>
            </w:r>
            <w:r>
              <w:rPr>
                <w:b/>
                <w:spacing w:val="-8"/>
              </w:rPr>
              <w:t xml:space="preserve"> </w:t>
            </w:r>
            <w:r>
              <w:rPr>
                <w:b/>
              </w:rPr>
              <w:t>by</w:t>
            </w:r>
            <w:r>
              <w:rPr>
                <w:b/>
                <w:spacing w:val="-7"/>
              </w:rPr>
              <w:t xml:space="preserve"> </w:t>
            </w:r>
            <w:r>
              <w:rPr>
                <w:b/>
                <w:spacing w:val="-2"/>
              </w:rPr>
              <w:t>Teams</w:t>
            </w:r>
          </w:p>
        </w:tc>
      </w:tr>
      <w:tr w:rsidR="006E62C8" w14:paraId="5A3220AF" w14:textId="77777777">
        <w:trPr>
          <w:trHeight w:val="254"/>
        </w:trPr>
        <w:tc>
          <w:tcPr>
            <w:tcW w:w="1808" w:type="dxa"/>
          </w:tcPr>
          <w:p w14:paraId="70C17BEE" w14:textId="77777777" w:rsidR="006E62C8" w:rsidRDefault="00000000">
            <w:pPr>
              <w:pStyle w:val="TableParagraph"/>
              <w:spacing w:before="1" w:line="233" w:lineRule="exact"/>
            </w:pPr>
            <w:r>
              <w:rPr>
                <w:spacing w:val="-4"/>
              </w:rPr>
              <w:t>Supt</w:t>
            </w:r>
          </w:p>
        </w:tc>
        <w:tc>
          <w:tcPr>
            <w:tcW w:w="2692" w:type="dxa"/>
          </w:tcPr>
          <w:p w14:paraId="49BC4608" w14:textId="77777777" w:rsidR="006E62C8" w:rsidRDefault="00000000">
            <w:pPr>
              <w:pStyle w:val="TableParagraph"/>
              <w:spacing w:before="1" w:line="233" w:lineRule="exact"/>
              <w:ind w:left="108"/>
            </w:pPr>
            <w:r>
              <w:t>Lee</w:t>
            </w:r>
            <w:r>
              <w:rPr>
                <w:spacing w:val="-4"/>
              </w:rPr>
              <w:t xml:space="preserve"> Kemp</w:t>
            </w:r>
          </w:p>
        </w:tc>
        <w:tc>
          <w:tcPr>
            <w:tcW w:w="3828" w:type="dxa"/>
          </w:tcPr>
          <w:p w14:paraId="56D78263" w14:textId="77777777" w:rsidR="006E62C8" w:rsidRDefault="00000000">
            <w:pPr>
              <w:pStyle w:val="TableParagraph"/>
              <w:spacing w:before="1" w:line="233" w:lineRule="exact"/>
              <w:ind w:left="109"/>
            </w:pPr>
            <w:r>
              <w:t>Communities</w:t>
            </w:r>
            <w:r>
              <w:rPr>
                <w:spacing w:val="-9"/>
              </w:rPr>
              <w:t xml:space="preserve"> </w:t>
            </w:r>
            <w:r>
              <w:t>and</w:t>
            </w:r>
            <w:r>
              <w:rPr>
                <w:spacing w:val="-8"/>
              </w:rPr>
              <w:t xml:space="preserve"> </w:t>
            </w:r>
            <w:r>
              <w:rPr>
                <w:spacing w:val="-2"/>
              </w:rPr>
              <w:t>Response</w:t>
            </w:r>
          </w:p>
        </w:tc>
        <w:tc>
          <w:tcPr>
            <w:tcW w:w="996" w:type="dxa"/>
          </w:tcPr>
          <w:p w14:paraId="24B1F5DF" w14:textId="77777777" w:rsidR="006E62C8" w:rsidRDefault="00000000">
            <w:pPr>
              <w:pStyle w:val="TableParagraph"/>
              <w:spacing w:before="1" w:line="233" w:lineRule="exact"/>
              <w:ind w:left="109"/>
            </w:pPr>
            <w:r>
              <w:rPr>
                <w:spacing w:val="-5"/>
              </w:rPr>
              <w:t>LK</w:t>
            </w:r>
          </w:p>
        </w:tc>
      </w:tr>
      <w:tr w:rsidR="006E62C8" w14:paraId="573D163B" w14:textId="77777777">
        <w:trPr>
          <w:trHeight w:val="252"/>
        </w:trPr>
        <w:tc>
          <w:tcPr>
            <w:tcW w:w="1808" w:type="dxa"/>
          </w:tcPr>
          <w:p w14:paraId="501CCE03" w14:textId="77777777" w:rsidR="006E62C8" w:rsidRDefault="00000000">
            <w:pPr>
              <w:pStyle w:val="TableParagraph"/>
              <w:spacing w:line="233" w:lineRule="exact"/>
            </w:pPr>
            <w:r>
              <w:t>Det</w:t>
            </w:r>
            <w:r>
              <w:rPr>
                <w:spacing w:val="-4"/>
              </w:rPr>
              <w:t xml:space="preserve"> </w:t>
            </w:r>
            <w:r>
              <w:rPr>
                <w:spacing w:val="-5"/>
              </w:rPr>
              <w:t>Sgt</w:t>
            </w:r>
          </w:p>
        </w:tc>
        <w:tc>
          <w:tcPr>
            <w:tcW w:w="2692" w:type="dxa"/>
          </w:tcPr>
          <w:p w14:paraId="7C182D44" w14:textId="77777777" w:rsidR="006E62C8" w:rsidRDefault="00000000">
            <w:pPr>
              <w:pStyle w:val="TableParagraph"/>
              <w:spacing w:line="233" w:lineRule="exact"/>
              <w:ind w:left="108"/>
            </w:pPr>
            <w:r>
              <w:t>Elli</w:t>
            </w:r>
            <w:r>
              <w:rPr>
                <w:spacing w:val="-3"/>
              </w:rPr>
              <w:t xml:space="preserve"> </w:t>
            </w:r>
            <w:r>
              <w:rPr>
                <w:spacing w:val="-2"/>
              </w:rPr>
              <w:t>Bristow</w:t>
            </w:r>
          </w:p>
        </w:tc>
        <w:tc>
          <w:tcPr>
            <w:tcW w:w="3828" w:type="dxa"/>
          </w:tcPr>
          <w:p w14:paraId="468D8449" w14:textId="77777777" w:rsidR="006E62C8" w:rsidRDefault="00000000">
            <w:pPr>
              <w:pStyle w:val="TableParagraph"/>
              <w:spacing w:line="233" w:lineRule="exact"/>
              <w:ind w:left="108"/>
            </w:pPr>
            <w:r>
              <w:t>(Rep</w:t>
            </w:r>
            <w:r>
              <w:rPr>
                <w:spacing w:val="-5"/>
              </w:rPr>
              <w:t xml:space="preserve"> </w:t>
            </w:r>
            <w:r>
              <w:t>PC</w:t>
            </w:r>
            <w:r>
              <w:rPr>
                <w:spacing w:val="-5"/>
              </w:rPr>
              <w:t xml:space="preserve"> </w:t>
            </w:r>
            <w:r>
              <w:t>Simon</w:t>
            </w:r>
            <w:r>
              <w:rPr>
                <w:spacing w:val="-5"/>
              </w:rPr>
              <w:t xml:space="preserve"> </w:t>
            </w:r>
            <w:r>
              <w:t>Payne,</w:t>
            </w:r>
            <w:r>
              <w:rPr>
                <w:spacing w:val="-5"/>
              </w:rPr>
              <w:t xml:space="preserve"> </w:t>
            </w:r>
            <w:r>
              <w:rPr>
                <w:spacing w:val="-2"/>
              </w:rPr>
              <w:t>Federation)</w:t>
            </w:r>
          </w:p>
        </w:tc>
        <w:tc>
          <w:tcPr>
            <w:tcW w:w="996" w:type="dxa"/>
          </w:tcPr>
          <w:p w14:paraId="3E18C4A7" w14:textId="77777777" w:rsidR="006E62C8" w:rsidRDefault="00000000">
            <w:pPr>
              <w:pStyle w:val="TableParagraph"/>
              <w:spacing w:line="233" w:lineRule="exact"/>
              <w:ind w:left="110"/>
            </w:pPr>
            <w:r>
              <w:rPr>
                <w:spacing w:val="-5"/>
              </w:rPr>
              <w:t>EBr</w:t>
            </w:r>
          </w:p>
        </w:tc>
      </w:tr>
      <w:tr w:rsidR="006E62C8" w14:paraId="6F836C34" w14:textId="77777777">
        <w:trPr>
          <w:trHeight w:val="252"/>
        </w:trPr>
        <w:tc>
          <w:tcPr>
            <w:tcW w:w="1808" w:type="dxa"/>
          </w:tcPr>
          <w:p w14:paraId="5D8AADEC" w14:textId="77777777" w:rsidR="006E62C8" w:rsidRDefault="00000000">
            <w:pPr>
              <w:pStyle w:val="TableParagraph"/>
              <w:spacing w:line="233" w:lineRule="exact"/>
            </w:pPr>
            <w:r>
              <w:rPr>
                <w:spacing w:val="-5"/>
              </w:rPr>
              <w:t>Mr</w:t>
            </w:r>
          </w:p>
        </w:tc>
        <w:tc>
          <w:tcPr>
            <w:tcW w:w="2692" w:type="dxa"/>
          </w:tcPr>
          <w:p w14:paraId="2C3F246E" w14:textId="77777777" w:rsidR="006E62C8" w:rsidRDefault="00000000">
            <w:pPr>
              <w:pStyle w:val="TableParagraph"/>
              <w:spacing w:line="233" w:lineRule="exact"/>
              <w:ind w:left="108"/>
            </w:pPr>
            <w:r>
              <w:t>Junaid</w:t>
            </w:r>
            <w:r>
              <w:rPr>
                <w:spacing w:val="-7"/>
              </w:rPr>
              <w:t xml:space="preserve"> </w:t>
            </w:r>
            <w:r>
              <w:rPr>
                <w:spacing w:val="-2"/>
              </w:rPr>
              <w:t>Hussain</w:t>
            </w:r>
          </w:p>
        </w:tc>
        <w:tc>
          <w:tcPr>
            <w:tcW w:w="3828" w:type="dxa"/>
          </w:tcPr>
          <w:p w14:paraId="0D6566CE" w14:textId="77777777" w:rsidR="006E62C8" w:rsidRDefault="00000000">
            <w:pPr>
              <w:pStyle w:val="TableParagraph"/>
              <w:spacing w:line="233" w:lineRule="exact"/>
              <w:ind w:left="108"/>
            </w:pPr>
            <w:r>
              <w:t>Equip</w:t>
            </w:r>
            <w:r>
              <w:rPr>
                <w:spacing w:val="-6"/>
              </w:rPr>
              <w:t xml:space="preserve"> </w:t>
            </w:r>
            <w:r>
              <w:rPr>
                <w:spacing w:val="-5"/>
              </w:rPr>
              <w:t>Rep</w:t>
            </w:r>
          </w:p>
        </w:tc>
        <w:tc>
          <w:tcPr>
            <w:tcW w:w="996" w:type="dxa"/>
          </w:tcPr>
          <w:p w14:paraId="0625B452" w14:textId="77777777" w:rsidR="006E62C8" w:rsidRDefault="00000000">
            <w:pPr>
              <w:pStyle w:val="TableParagraph"/>
              <w:spacing w:line="233" w:lineRule="exact"/>
              <w:ind w:left="109"/>
            </w:pPr>
            <w:r>
              <w:rPr>
                <w:spacing w:val="-5"/>
              </w:rPr>
              <w:t>JH</w:t>
            </w:r>
          </w:p>
        </w:tc>
      </w:tr>
      <w:tr w:rsidR="006E62C8" w14:paraId="3FF5194C" w14:textId="77777777">
        <w:trPr>
          <w:trHeight w:val="252"/>
        </w:trPr>
        <w:tc>
          <w:tcPr>
            <w:tcW w:w="1808" w:type="dxa"/>
          </w:tcPr>
          <w:p w14:paraId="1FDAEC7F" w14:textId="77777777" w:rsidR="006E62C8" w:rsidRDefault="00000000">
            <w:pPr>
              <w:pStyle w:val="TableParagraph"/>
              <w:spacing w:line="233" w:lineRule="exact"/>
            </w:pPr>
            <w:r>
              <w:rPr>
                <w:spacing w:val="-5"/>
              </w:rPr>
              <w:t>Mr</w:t>
            </w:r>
          </w:p>
        </w:tc>
        <w:tc>
          <w:tcPr>
            <w:tcW w:w="2692" w:type="dxa"/>
          </w:tcPr>
          <w:p w14:paraId="2CAF834E" w14:textId="77777777" w:rsidR="006E62C8" w:rsidRDefault="00000000">
            <w:pPr>
              <w:pStyle w:val="TableParagraph"/>
              <w:spacing w:line="233" w:lineRule="exact"/>
              <w:ind w:left="108"/>
            </w:pPr>
            <w:r>
              <w:t>Jatinder</w:t>
            </w:r>
            <w:r>
              <w:rPr>
                <w:spacing w:val="-8"/>
              </w:rPr>
              <w:t xml:space="preserve"> </w:t>
            </w:r>
            <w:r>
              <w:rPr>
                <w:spacing w:val="-2"/>
              </w:rPr>
              <w:t>Birdi</w:t>
            </w:r>
          </w:p>
        </w:tc>
        <w:tc>
          <w:tcPr>
            <w:tcW w:w="3828" w:type="dxa"/>
          </w:tcPr>
          <w:p w14:paraId="644CFF88" w14:textId="77777777" w:rsidR="006E62C8" w:rsidRDefault="00000000">
            <w:pPr>
              <w:pStyle w:val="TableParagraph"/>
              <w:spacing w:line="233" w:lineRule="exact"/>
              <w:ind w:left="108"/>
            </w:pPr>
            <w:r>
              <w:rPr>
                <w:spacing w:val="-4"/>
              </w:rPr>
              <w:t>SIAG</w:t>
            </w:r>
          </w:p>
        </w:tc>
        <w:tc>
          <w:tcPr>
            <w:tcW w:w="996" w:type="dxa"/>
          </w:tcPr>
          <w:p w14:paraId="78F3E715" w14:textId="77777777" w:rsidR="006E62C8" w:rsidRDefault="00000000">
            <w:pPr>
              <w:pStyle w:val="TableParagraph"/>
              <w:spacing w:line="233" w:lineRule="exact"/>
              <w:ind w:left="110"/>
            </w:pPr>
            <w:r>
              <w:rPr>
                <w:spacing w:val="-5"/>
              </w:rPr>
              <w:t>JB</w:t>
            </w:r>
          </w:p>
        </w:tc>
      </w:tr>
      <w:tr w:rsidR="006E62C8" w14:paraId="06827EA1" w14:textId="77777777">
        <w:trPr>
          <w:trHeight w:val="506"/>
        </w:trPr>
        <w:tc>
          <w:tcPr>
            <w:tcW w:w="1808" w:type="dxa"/>
          </w:tcPr>
          <w:p w14:paraId="38D85E70" w14:textId="77777777" w:rsidR="006E62C8" w:rsidRDefault="00000000">
            <w:pPr>
              <w:pStyle w:val="TableParagraph"/>
            </w:pPr>
            <w:r>
              <w:rPr>
                <w:spacing w:val="-4"/>
              </w:rPr>
              <w:t>Miss</w:t>
            </w:r>
          </w:p>
        </w:tc>
        <w:tc>
          <w:tcPr>
            <w:tcW w:w="2692" w:type="dxa"/>
          </w:tcPr>
          <w:p w14:paraId="5FABC2C1" w14:textId="77777777" w:rsidR="006E62C8" w:rsidRDefault="00000000">
            <w:pPr>
              <w:pStyle w:val="TableParagraph"/>
              <w:ind w:left="108"/>
            </w:pPr>
            <w:r>
              <w:t>Claire</w:t>
            </w:r>
            <w:r>
              <w:rPr>
                <w:spacing w:val="-6"/>
              </w:rPr>
              <w:t xml:space="preserve"> </w:t>
            </w:r>
            <w:r>
              <w:rPr>
                <w:spacing w:val="-2"/>
              </w:rPr>
              <w:t>Morris</w:t>
            </w:r>
          </w:p>
        </w:tc>
        <w:tc>
          <w:tcPr>
            <w:tcW w:w="3828" w:type="dxa"/>
          </w:tcPr>
          <w:p w14:paraId="5B5B5EAC" w14:textId="77777777" w:rsidR="006E62C8" w:rsidRDefault="00000000">
            <w:pPr>
              <w:pStyle w:val="TableParagraph"/>
              <w:spacing w:line="254" w:lineRule="exact"/>
              <w:ind w:left="108"/>
            </w:pPr>
            <w:r>
              <w:t>Head</w:t>
            </w:r>
            <w:r>
              <w:rPr>
                <w:spacing w:val="-9"/>
              </w:rPr>
              <w:t xml:space="preserve"> </w:t>
            </w:r>
            <w:r>
              <w:t>of</w:t>
            </w:r>
            <w:r>
              <w:rPr>
                <w:spacing w:val="-9"/>
              </w:rPr>
              <w:t xml:space="preserve"> </w:t>
            </w:r>
            <w:r>
              <w:t>Business</w:t>
            </w:r>
            <w:r>
              <w:rPr>
                <w:spacing w:val="-9"/>
              </w:rPr>
              <w:t xml:space="preserve"> </w:t>
            </w:r>
            <w:r>
              <w:t>Services</w:t>
            </w:r>
            <w:r>
              <w:rPr>
                <w:spacing w:val="-9"/>
              </w:rPr>
              <w:t xml:space="preserve"> </w:t>
            </w:r>
            <w:r>
              <w:t>and Assurance, OPCC</w:t>
            </w:r>
          </w:p>
        </w:tc>
        <w:tc>
          <w:tcPr>
            <w:tcW w:w="996" w:type="dxa"/>
          </w:tcPr>
          <w:p w14:paraId="5B4BD04A" w14:textId="77777777" w:rsidR="006E62C8" w:rsidRDefault="00000000">
            <w:pPr>
              <w:pStyle w:val="TableParagraph"/>
              <w:ind w:left="110"/>
            </w:pPr>
            <w:r>
              <w:rPr>
                <w:spacing w:val="-5"/>
              </w:rPr>
              <w:t>CM</w:t>
            </w:r>
          </w:p>
        </w:tc>
      </w:tr>
      <w:tr w:rsidR="006E62C8" w14:paraId="4643AAE5" w14:textId="77777777">
        <w:trPr>
          <w:trHeight w:val="503"/>
        </w:trPr>
        <w:tc>
          <w:tcPr>
            <w:tcW w:w="1808" w:type="dxa"/>
          </w:tcPr>
          <w:p w14:paraId="57408E80" w14:textId="77777777" w:rsidR="006E62C8" w:rsidRDefault="00000000">
            <w:pPr>
              <w:pStyle w:val="TableParagraph"/>
              <w:spacing w:line="251" w:lineRule="exact"/>
            </w:pPr>
            <w:r>
              <w:rPr>
                <w:spacing w:val="-5"/>
              </w:rPr>
              <w:t>Mrs</w:t>
            </w:r>
          </w:p>
        </w:tc>
        <w:tc>
          <w:tcPr>
            <w:tcW w:w="2692" w:type="dxa"/>
          </w:tcPr>
          <w:p w14:paraId="62A79E30" w14:textId="77777777" w:rsidR="006E62C8" w:rsidRDefault="00000000">
            <w:pPr>
              <w:pStyle w:val="TableParagraph"/>
              <w:spacing w:line="251" w:lineRule="exact"/>
              <w:ind w:left="108"/>
            </w:pPr>
            <w:r>
              <w:t>Fran</w:t>
            </w:r>
            <w:r>
              <w:rPr>
                <w:spacing w:val="-5"/>
              </w:rPr>
              <w:t xml:space="preserve"> </w:t>
            </w:r>
            <w:r>
              <w:rPr>
                <w:spacing w:val="-2"/>
              </w:rPr>
              <w:t>Jones</w:t>
            </w:r>
          </w:p>
        </w:tc>
        <w:tc>
          <w:tcPr>
            <w:tcW w:w="3828" w:type="dxa"/>
          </w:tcPr>
          <w:p w14:paraId="536C8189" w14:textId="77777777" w:rsidR="006E62C8" w:rsidRDefault="00000000">
            <w:pPr>
              <w:pStyle w:val="TableParagraph"/>
              <w:spacing w:line="254" w:lineRule="exact"/>
              <w:ind w:left="109" w:right="185"/>
            </w:pPr>
            <w:r>
              <w:t>Criminal</w:t>
            </w:r>
            <w:r>
              <w:rPr>
                <w:spacing w:val="-13"/>
              </w:rPr>
              <w:t xml:space="preserve"> </w:t>
            </w:r>
            <w:r>
              <w:t>Justice</w:t>
            </w:r>
            <w:r>
              <w:rPr>
                <w:spacing w:val="-13"/>
              </w:rPr>
              <w:t xml:space="preserve"> </w:t>
            </w:r>
            <w:r>
              <w:t>Manager</w:t>
            </w:r>
            <w:r>
              <w:rPr>
                <w:spacing w:val="-13"/>
              </w:rPr>
              <w:t xml:space="preserve"> </w:t>
            </w:r>
            <w:r>
              <w:t>(Rep Dawn Hartland)</w:t>
            </w:r>
          </w:p>
        </w:tc>
        <w:tc>
          <w:tcPr>
            <w:tcW w:w="996" w:type="dxa"/>
          </w:tcPr>
          <w:p w14:paraId="04B24668" w14:textId="77777777" w:rsidR="006E62C8" w:rsidRDefault="00000000">
            <w:pPr>
              <w:pStyle w:val="TableParagraph"/>
              <w:spacing w:line="251" w:lineRule="exact"/>
              <w:ind w:left="110"/>
            </w:pPr>
            <w:r>
              <w:rPr>
                <w:spacing w:val="-5"/>
              </w:rPr>
              <w:t>DH</w:t>
            </w:r>
          </w:p>
        </w:tc>
      </w:tr>
      <w:tr w:rsidR="006E62C8" w14:paraId="4B96D56A" w14:textId="77777777">
        <w:trPr>
          <w:trHeight w:val="488"/>
        </w:trPr>
        <w:tc>
          <w:tcPr>
            <w:tcW w:w="1808" w:type="dxa"/>
          </w:tcPr>
          <w:p w14:paraId="2CFFE5FD" w14:textId="77777777" w:rsidR="006E62C8" w:rsidRDefault="00000000">
            <w:pPr>
              <w:pStyle w:val="TableParagraph"/>
              <w:spacing w:before="116"/>
            </w:pPr>
            <w:r>
              <w:rPr>
                <w:spacing w:val="-5"/>
              </w:rPr>
              <w:t>Mr</w:t>
            </w:r>
          </w:p>
        </w:tc>
        <w:tc>
          <w:tcPr>
            <w:tcW w:w="2692" w:type="dxa"/>
          </w:tcPr>
          <w:p w14:paraId="7026E9BB" w14:textId="77777777" w:rsidR="006E62C8" w:rsidRDefault="00000000">
            <w:pPr>
              <w:pStyle w:val="TableParagraph"/>
              <w:spacing w:line="249" w:lineRule="exact"/>
              <w:ind w:left="108"/>
            </w:pPr>
            <w:r>
              <w:t>Geoff</w:t>
            </w:r>
            <w:r>
              <w:rPr>
                <w:spacing w:val="-6"/>
              </w:rPr>
              <w:t xml:space="preserve"> </w:t>
            </w:r>
            <w:r>
              <w:rPr>
                <w:spacing w:val="-4"/>
              </w:rPr>
              <w:t>King</w:t>
            </w:r>
          </w:p>
        </w:tc>
        <w:tc>
          <w:tcPr>
            <w:tcW w:w="3828" w:type="dxa"/>
          </w:tcPr>
          <w:p w14:paraId="1FE1AE6F" w14:textId="77777777" w:rsidR="006E62C8" w:rsidRDefault="00000000">
            <w:pPr>
              <w:pStyle w:val="TableParagraph"/>
              <w:spacing w:line="249" w:lineRule="exact"/>
              <w:ind w:left="109"/>
            </w:pPr>
            <w:r>
              <w:t>Chief</w:t>
            </w:r>
            <w:r>
              <w:rPr>
                <w:spacing w:val="-8"/>
              </w:rPr>
              <w:t xml:space="preserve"> </w:t>
            </w:r>
            <w:r>
              <w:t>Digital</w:t>
            </w:r>
            <w:r>
              <w:rPr>
                <w:spacing w:val="-7"/>
              </w:rPr>
              <w:t xml:space="preserve"> </w:t>
            </w:r>
            <w:r>
              <w:t>Information</w:t>
            </w:r>
            <w:r>
              <w:rPr>
                <w:spacing w:val="-8"/>
              </w:rPr>
              <w:t xml:space="preserve"> </w:t>
            </w:r>
            <w:r>
              <w:rPr>
                <w:spacing w:val="-2"/>
              </w:rPr>
              <w:t>Officer</w:t>
            </w:r>
          </w:p>
        </w:tc>
        <w:tc>
          <w:tcPr>
            <w:tcW w:w="996" w:type="dxa"/>
          </w:tcPr>
          <w:p w14:paraId="2FEDA9C6" w14:textId="77777777" w:rsidR="006E62C8" w:rsidRDefault="00000000">
            <w:pPr>
              <w:pStyle w:val="TableParagraph"/>
              <w:spacing w:line="249" w:lineRule="exact"/>
              <w:ind w:left="109"/>
            </w:pPr>
            <w:r>
              <w:rPr>
                <w:spacing w:val="-5"/>
              </w:rPr>
              <w:t>GK</w:t>
            </w:r>
          </w:p>
        </w:tc>
      </w:tr>
      <w:tr w:rsidR="006E62C8" w14:paraId="29897D0D" w14:textId="77777777">
        <w:trPr>
          <w:trHeight w:val="492"/>
        </w:trPr>
        <w:tc>
          <w:tcPr>
            <w:tcW w:w="1808" w:type="dxa"/>
          </w:tcPr>
          <w:p w14:paraId="74861E18" w14:textId="77777777" w:rsidR="006E62C8" w:rsidRDefault="00000000">
            <w:pPr>
              <w:pStyle w:val="TableParagraph"/>
              <w:spacing w:before="120"/>
            </w:pPr>
            <w:r>
              <w:rPr>
                <w:spacing w:val="-5"/>
              </w:rPr>
              <w:t>Mr</w:t>
            </w:r>
          </w:p>
        </w:tc>
        <w:tc>
          <w:tcPr>
            <w:tcW w:w="2692" w:type="dxa"/>
          </w:tcPr>
          <w:p w14:paraId="583D6FB6" w14:textId="77777777" w:rsidR="006E62C8" w:rsidRDefault="00000000">
            <w:pPr>
              <w:pStyle w:val="TableParagraph"/>
              <w:ind w:left="108"/>
            </w:pPr>
            <w:r>
              <w:t>Jay</w:t>
            </w:r>
            <w:r>
              <w:rPr>
                <w:spacing w:val="-4"/>
              </w:rPr>
              <w:t xml:space="preserve"> </w:t>
            </w:r>
            <w:r>
              <w:rPr>
                <w:spacing w:val="-2"/>
              </w:rPr>
              <w:t>Salar</w:t>
            </w:r>
          </w:p>
        </w:tc>
        <w:tc>
          <w:tcPr>
            <w:tcW w:w="3828" w:type="dxa"/>
          </w:tcPr>
          <w:p w14:paraId="47F36FA9" w14:textId="77777777" w:rsidR="006E62C8" w:rsidRDefault="00000000">
            <w:pPr>
              <w:pStyle w:val="TableParagraph"/>
              <w:ind w:left="108"/>
            </w:pPr>
            <w:r>
              <w:t>Director</w:t>
            </w:r>
            <w:r>
              <w:rPr>
                <w:spacing w:val="-8"/>
              </w:rPr>
              <w:t xml:space="preserve"> </w:t>
            </w:r>
            <w:r>
              <w:t>SMSR</w:t>
            </w:r>
            <w:r>
              <w:rPr>
                <w:spacing w:val="-7"/>
              </w:rPr>
              <w:t xml:space="preserve"> </w:t>
            </w:r>
            <w:r>
              <w:rPr>
                <w:spacing w:val="-5"/>
              </w:rPr>
              <w:t>Ltd</w:t>
            </w:r>
          </w:p>
        </w:tc>
        <w:tc>
          <w:tcPr>
            <w:tcW w:w="996" w:type="dxa"/>
          </w:tcPr>
          <w:p w14:paraId="610F785D" w14:textId="77777777" w:rsidR="006E62C8" w:rsidRDefault="00000000">
            <w:pPr>
              <w:pStyle w:val="TableParagraph"/>
              <w:ind w:left="110"/>
            </w:pPr>
            <w:r>
              <w:rPr>
                <w:spacing w:val="-5"/>
              </w:rPr>
              <w:t>JS</w:t>
            </w:r>
          </w:p>
        </w:tc>
      </w:tr>
      <w:tr w:rsidR="006E62C8" w14:paraId="32363DA1" w14:textId="77777777">
        <w:trPr>
          <w:trHeight w:val="492"/>
        </w:trPr>
        <w:tc>
          <w:tcPr>
            <w:tcW w:w="1808" w:type="dxa"/>
          </w:tcPr>
          <w:p w14:paraId="1A8F1977" w14:textId="77777777" w:rsidR="006E62C8" w:rsidRDefault="00000000">
            <w:pPr>
              <w:pStyle w:val="TableParagraph"/>
              <w:spacing w:before="121"/>
            </w:pPr>
            <w:r>
              <w:rPr>
                <w:spacing w:val="-5"/>
              </w:rPr>
              <w:t>Mr</w:t>
            </w:r>
          </w:p>
        </w:tc>
        <w:tc>
          <w:tcPr>
            <w:tcW w:w="2692" w:type="dxa"/>
          </w:tcPr>
          <w:p w14:paraId="7ED0B77A" w14:textId="77777777" w:rsidR="006E62C8" w:rsidRDefault="00000000">
            <w:pPr>
              <w:pStyle w:val="TableParagraph"/>
              <w:ind w:left="108"/>
            </w:pPr>
            <w:r>
              <w:t>Darren</w:t>
            </w:r>
            <w:r>
              <w:rPr>
                <w:spacing w:val="-7"/>
              </w:rPr>
              <w:t xml:space="preserve"> </w:t>
            </w:r>
            <w:r>
              <w:rPr>
                <w:spacing w:val="-2"/>
              </w:rPr>
              <w:t>Hornby</w:t>
            </w:r>
          </w:p>
        </w:tc>
        <w:tc>
          <w:tcPr>
            <w:tcW w:w="3828" w:type="dxa"/>
          </w:tcPr>
          <w:p w14:paraId="281BCDF0" w14:textId="77777777" w:rsidR="006E62C8" w:rsidRDefault="00000000">
            <w:pPr>
              <w:pStyle w:val="TableParagraph"/>
              <w:ind w:left="108"/>
            </w:pPr>
            <w:r>
              <w:t>Director</w:t>
            </w:r>
            <w:r>
              <w:rPr>
                <w:spacing w:val="-8"/>
              </w:rPr>
              <w:t xml:space="preserve"> </w:t>
            </w:r>
            <w:r>
              <w:rPr>
                <w:spacing w:val="-4"/>
              </w:rPr>
              <w:t>SMSR</w:t>
            </w:r>
          </w:p>
        </w:tc>
        <w:tc>
          <w:tcPr>
            <w:tcW w:w="996" w:type="dxa"/>
          </w:tcPr>
          <w:p w14:paraId="4DB84B86" w14:textId="77777777" w:rsidR="006E62C8" w:rsidRDefault="00000000">
            <w:pPr>
              <w:pStyle w:val="TableParagraph"/>
              <w:ind w:left="109"/>
            </w:pPr>
            <w:r>
              <w:rPr>
                <w:spacing w:val="-5"/>
              </w:rPr>
              <w:t>DH</w:t>
            </w:r>
          </w:p>
        </w:tc>
      </w:tr>
      <w:tr w:rsidR="006E62C8" w14:paraId="263CD5E4" w14:textId="77777777">
        <w:trPr>
          <w:trHeight w:val="493"/>
        </w:trPr>
        <w:tc>
          <w:tcPr>
            <w:tcW w:w="1808" w:type="dxa"/>
          </w:tcPr>
          <w:p w14:paraId="65E71D2E" w14:textId="77777777" w:rsidR="006E62C8" w:rsidRDefault="00000000">
            <w:pPr>
              <w:pStyle w:val="TableParagraph"/>
              <w:spacing w:before="121"/>
              <w:rPr>
                <w:b/>
              </w:rPr>
            </w:pPr>
            <w:r>
              <w:rPr>
                <w:b/>
                <w:spacing w:val="-2"/>
              </w:rPr>
              <w:t>Apologies</w:t>
            </w:r>
          </w:p>
        </w:tc>
        <w:tc>
          <w:tcPr>
            <w:tcW w:w="2692" w:type="dxa"/>
          </w:tcPr>
          <w:p w14:paraId="6E5769CA" w14:textId="77777777" w:rsidR="006E62C8" w:rsidRDefault="006E62C8">
            <w:pPr>
              <w:pStyle w:val="TableParagraph"/>
              <w:ind w:left="0"/>
              <w:rPr>
                <w:rFonts w:ascii="Times New Roman"/>
              </w:rPr>
            </w:pPr>
          </w:p>
        </w:tc>
        <w:tc>
          <w:tcPr>
            <w:tcW w:w="3828" w:type="dxa"/>
          </w:tcPr>
          <w:p w14:paraId="2A8262CB" w14:textId="77777777" w:rsidR="006E62C8" w:rsidRDefault="006E62C8">
            <w:pPr>
              <w:pStyle w:val="TableParagraph"/>
              <w:ind w:left="0"/>
              <w:rPr>
                <w:rFonts w:ascii="Times New Roman"/>
              </w:rPr>
            </w:pPr>
          </w:p>
        </w:tc>
        <w:tc>
          <w:tcPr>
            <w:tcW w:w="996" w:type="dxa"/>
          </w:tcPr>
          <w:p w14:paraId="6714DBB0" w14:textId="77777777" w:rsidR="006E62C8" w:rsidRDefault="006E62C8">
            <w:pPr>
              <w:pStyle w:val="TableParagraph"/>
              <w:ind w:left="0"/>
              <w:rPr>
                <w:rFonts w:ascii="Times New Roman"/>
              </w:rPr>
            </w:pPr>
          </w:p>
        </w:tc>
      </w:tr>
      <w:tr w:rsidR="006E62C8" w14:paraId="633DB5DC" w14:textId="77777777">
        <w:trPr>
          <w:trHeight w:val="252"/>
        </w:trPr>
        <w:tc>
          <w:tcPr>
            <w:tcW w:w="1808" w:type="dxa"/>
          </w:tcPr>
          <w:p w14:paraId="06E65556" w14:textId="77777777" w:rsidR="006E62C8" w:rsidRDefault="00000000">
            <w:pPr>
              <w:pStyle w:val="TableParagraph"/>
              <w:spacing w:line="233" w:lineRule="exact"/>
            </w:pPr>
            <w:r>
              <w:t>Ch</w:t>
            </w:r>
            <w:r>
              <w:rPr>
                <w:spacing w:val="-3"/>
              </w:rPr>
              <w:t xml:space="preserve"> </w:t>
            </w:r>
            <w:r>
              <w:rPr>
                <w:spacing w:val="-4"/>
              </w:rPr>
              <w:t>Supt</w:t>
            </w:r>
          </w:p>
        </w:tc>
        <w:tc>
          <w:tcPr>
            <w:tcW w:w="2692" w:type="dxa"/>
          </w:tcPr>
          <w:p w14:paraId="4D647EFC" w14:textId="77777777" w:rsidR="006E62C8" w:rsidRDefault="00000000">
            <w:pPr>
              <w:pStyle w:val="TableParagraph"/>
              <w:spacing w:line="233" w:lineRule="exact"/>
              <w:ind w:left="108"/>
            </w:pPr>
            <w:r>
              <w:t>Emma</w:t>
            </w:r>
            <w:r>
              <w:rPr>
                <w:spacing w:val="-7"/>
              </w:rPr>
              <w:t xml:space="preserve"> </w:t>
            </w:r>
            <w:r>
              <w:rPr>
                <w:spacing w:val="-2"/>
              </w:rPr>
              <w:t>Bastone</w:t>
            </w:r>
          </w:p>
        </w:tc>
        <w:tc>
          <w:tcPr>
            <w:tcW w:w="3828" w:type="dxa"/>
          </w:tcPr>
          <w:p w14:paraId="236872F9" w14:textId="77777777" w:rsidR="006E62C8" w:rsidRDefault="00000000">
            <w:pPr>
              <w:pStyle w:val="TableParagraph"/>
              <w:spacing w:line="233" w:lineRule="exact"/>
              <w:ind w:left="109"/>
            </w:pPr>
            <w:r>
              <w:t>Local</w:t>
            </w:r>
            <w:r>
              <w:rPr>
                <w:spacing w:val="-6"/>
              </w:rPr>
              <w:t xml:space="preserve"> </w:t>
            </w:r>
            <w:r>
              <w:rPr>
                <w:spacing w:val="-2"/>
              </w:rPr>
              <w:t>Policing</w:t>
            </w:r>
          </w:p>
        </w:tc>
        <w:tc>
          <w:tcPr>
            <w:tcW w:w="996" w:type="dxa"/>
          </w:tcPr>
          <w:p w14:paraId="790F83BC" w14:textId="77777777" w:rsidR="006E62C8" w:rsidRDefault="00000000">
            <w:pPr>
              <w:pStyle w:val="TableParagraph"/>
              <w:spacing w:line="233" w:lineRule="exact"/>
              <w:ind w:left="110"/>
            </w:pPr>
            <w:r>
              <w:rPr>
                <w:spacing w:val="-5"/>
              </w:rPr>
              <w:t>EB</w:t>
            </w:r>
          </w:p>
        </w:tc>
      </w:tr>
      <w:tr w:rsidR="006E62C8" w14:paraId="080938E8" w14:textId="77777777">
        <w:trPr>
          <w:trHeight w:val="252"/>
        </w:trPr>
        <w:tc>
          <w:tcPr>
            <w:tcW w:w="1808" w:type="dxa"/>
          </w:tcPr>
          <w:p w14:paraId="5176AEC9" w14:textId="77777777" w:rsidR="006E62C8" w:rsidRDefault="00000000">
            <w:pPr>
              <w:pStyle w:val="TableParagraph"/>
              <w:spacing w:line="233" w:lineRule="exact"/>
            </w:pPr>
            <w:r>
              <w:rPr>
                <w:spacing w:val="-4"/>
              </w:rPr>
              <w:t>Insp</w:t>
            </w:r>
          </w:p>
        </w:tc>
        <w:tc>
          <w:tcPr>
            <w:tcW w:w="2692" w:type="dxa"/>
          </w:tcPr>
          <w:p w14:paraId="511C2425" w14:textId="77777777" w:rsidR="006E62C8" w:rsidRDefault="00000000">
            <w:pPr>
              <w:pStyle w:val="TableParagraph"/>
              <w:spacing w:line="233" w:lineRule="exact"/>
              <w:ind w:left="108"/>
            </w:pPr>
            <w:r>
              <w:t>Angus</w:t>
            </w:r>
            <w:r>
              <w:rPr>
                <w:spacing w:val="-8"/>
              </w:rPr>
              <w:t xml:space="preserve"> </w:t>
            </w:r>
            <w:r>
              <w:rPr>
                <w:spacing w:val="-2"/>
              </w:rPr>
              <w:t>Eagles</w:t>
            </w:r>
          </w:p>
        </w:tc>
        <w:tc>
          <w:tcPr>
            <w:tcW w:w="3828" w:type="dxa"/>
          </w:tcPr>
          <w:p w14:paraId="3FA37216" w14:textId="77777777" w:rsidR="006E62C8" w:rsidRDefault="00000000">
            <w:pPr>
              <w:pStyle w:val="TableParagraph"/>
              <w:spacing w:line="233" w:lineRule="exact"/>
              <w:ind w:left="108"/>
            </w:pPr>
            <w:r>
              <w:t>Service</w:t>
            </w:r>
            <w:r>
              <w:rPr>
                <w:spacing w:val="-8"/>
              </w:rPr>
              <w:t xml:space="preserve"> </w:t>
            </w:r>
            <w:r>
              <w:rPr>
                <w:spacing w:val="-2"/>
              </w:rPr>
              <w:t>Improvement</w:t>
            </w:r>
          </w:p>
        </w:tc>
        <w:tc>
          <w:tcPr>
            <w:tcW w:w="996" w:type="dxa"/>
          </w:tcPr>
          <w:p w14:paraId="7C5C9D3D" w14:textId="77777777" w:rsidR="006E62C8" w:rsidRDefault="00000000">
            <w:pPr>
              <w:pStyle w:val="TableParagraph"/>
              <w:spacing w:line="233" w:lineRule="exact"/>
              <w:ind w:left="110"/>
            </w:pPr>
            <w:r>
              <w:rPr>
                <w:spacing w:val="-5"/>
              </w:rPr>
              <w:t>AE</w:t>
            </w:r>
          </w:p>
        </w:tc>
      </w:tr>
      <w:tr w:rsidR="006E62C8" w14:paraId="118936F0" w14:textId="77777777">
        <w:trPr>
          <w:trHeight w:val="252"/>
        </w:trPr>
        <w:tc>
          <w:tcPr>
            <w:tcW w:w="1808" w:type="dxa"/>
          </w:tcPr>
          <w:p w14:paraId="64D8C69D" w14:textId="77777777" w:rsidR="006E62C8" w:rsidRDefault="00000000">
            <w:pPr>
              <w:pStyle w:val="TableParagraph"/>
              <w:spacing w:line="233" w:lineRule="exact"/>
            </w:pPr>
            <w:r>
              <w:rPr>
                <w:spacing w:val="-5"/>
              </w:rPr>
              <w:t>PC</w:t>
            </w:r>
          </w:p>
        </w:tc>
        <w:tc>
          <w:tcPr>
            <w:tcW w:w="2692" w:type="dxa"/>
          </w:tcPr>
          <w:p w14:paraId="6B4866ED" w14:textId="77777777" w:rsidR="006E62C8" w:rsidRDefault="00000000">
            <w:pPr>
              <w:pStyle w:val="TableParagraph"/>
              <w:spacing w:line="233" w:lineRule="exact"/>
            </w:pPr>
            <w:r>
              <w:t>Simon</w:t>
            </w:r>
            <w:r>
              <w:rPr>
                <w:spacing w:val="-7"/>
              </w:rPr>
              <w:t xml:space="preserve"> </w:t>
            </w:r>
            <w:r>
              <w:rPr>
                <w:spacing w:val="-2"/>
              </w:rPr>
              <w:t>Payne</w:t>
            </w:r>
          </w:p>
        </w:tc>
        <w:tc>
          <w:tcPr>
            <w:tcW w:w="3828" w:type="dxa"/>
          </w:tcPr>
          <w:p w14:paraId="53A16F88" w14:textId="77777777" w:rsidR="006E62C8" w:rsidRDefault="00000000">
            <w:pPr>
              <w:pStyle w:val="TableParagraph"/>
              <w:spacing w:line="233" w:lineRule="exact"/>
              <w:ind w:left="109"/>
            </w:pPr>
            <w:r>
              <w:rPr>
                <w:spacing w:val="-2"/>
              </w:rPr>
              <w:t>Federation</w:t>
            </w:r>
          </w:p>
        </w:tc>
        <w:tc>
          <w:tcPr>
            <w:tcW w:w="996" w:type="dxa"/>
          </w:tcPr>
          <w:p w14:paraId="7340A1B9" w14:textId="77777777" w:rsidR="006E62C8" w:rsidRDefault="00000000">
            <w:pPr>
              <w:pStyle w:val="TableParagraph"/>
              <w:spacing w:line="233" w:lineRule="exact"/>
              <w:ind w:left="110"/>
            </w:pPr>
            <w:r>
              <w:rPr>
                <w:spacing w:val="-5"/>
              </w:rPr>
              <w:t>SP</w:t>
            </w:r>
          </w:p>
        </w:tc>
      </w:tr>
      <w:tr w:rsidR="006E62C8" w14:paraId="09C3F34C" w14:textId="77777777">
        <w:trPr>
          <w:trHeight w:val="759"/>
        </w:trPr>
        <w:tc>
          <w:tcPr>
            <w:tcW w:w="1808" w:type="dxa"/>
          </w:tcPr>
          <w:p w14:paraId="580D4B0F" w14:textId="77777777" w:rsidR="006E62C8" w:rsidRDefault="00000000">
            <w:pPr>
              <w:pStyle w:val="TableParagraph"/>
              <w:ind w:right="1387"/>
            </w:pPr>
            <w:r>
              <w:rPr>
                <w:spacing w:val="-6"/>
              </w:rPr>
              <w:t xml:space="preserve">Mr </w:t>
            </w:r>
            <w:r>
              <w:rPr>
                <w:spacing w:val="-5"/>
              </w:rPr>
              <w:t>Ms</w:t>
            </w:r>
          </w:p>
        </w:tc>
        <w:tc>
          <w:tcPr>
            <w:tcW w:w="2692" w:type="dxa"/>
          </w:tcPr>
          <w:p w14:paraId="11056F4B" w14:textId="77777777" w:rsidR="006E62C8" w:rsidRDefault="00000000">
            <w:pPr>
              <w:pStyle w:val="TableParagraph"/>
              <w:spacing w:line="254" w:lineRule="exact"/>
              <w:ind w:left="108" w:right="834"/>
            </w:pPr>
            <w:r>
              <w:t>Paul Edwards/ Barbara</w:t>
            </w:r>
            <w:r>
              <w:rPr>
                <w:spacing w:val="-16"/>
              </w:rPr>
              <w:t xml:space="preserve"> </w:t>
            </w:r>
            <w:r>
              <w:t xml:space="preserve">Williams- </w:t>
            </w:r>
            <w:r>
              <w:rPr>
                <w:spacing w:val="-2"/>
              </w:rPr>
              <w:t>Yeagers</w:t>
            </w:r>
          </w:p>
        </w:tc>
        <w:tc>
          <w:tcPr>
            <w:tcW w:w="3828" w:type="dxa"/>
          </w:tcPr>
          <w:p w14:paraId="188B58DB" w14:textId="77777777" w:rsidR="006E62C8" w:rsidRDefault="00000000">
            <w:pPr>
              <w:pStyle w:val="TableParagraph"/>
              <w:ind w:left="109"/>
            </w:pPr>
            <w:r>
              <w:rPr>
                <w:spacing w:val="-2"/>
              </w:rPr>
              <w:t>Unison</w:t>
            </w:r>
          </w:p>
        </w:tc>
        <w:tc>
          <w:tcPr>
            <w:tcW w:w="996" w:type="dxa"/>
          </w:tcPr>
          <w:p w14:paraId="34DC7D69" w14:textId="77777777" w:rsidR="006E62C8" w:rsidRDefault="00000000">
            <w:pPr>
              <w:pStyle w:val="TableParagraph"/>
              <w:ind w:left="110" w:right="366"/>
            </w:pPr>
            <w:r>
              <w:rPr>
                <w:spacing w:val="-6"/>
              </w:rPr>
              <w:t xml:space="preserve">PE </w:t>
            </w:r>
            <w:r>
              <w:rPr>
                <w:spacing w:val="-4"/>
              </w:rPr>
              <w:t>BWY</w:t>
            </w:r>
          </w:p>
        </w:tc>
      </w:tr>
      <w:tr w:rsidR="006E62C8" w14:paraId="04074EE7" w14:textId="77777777">
        <w:trPr>
          <w:trHeight w:val="503"/>
        </w:trPr>
        <w:tc>
          <w:tcPr>
            <w:tcW w:w="1808" w:type="dxa"/>
          </w:tcPr>
          <w:p w14:paraId="3D596F65" w14:textId="77777777" w:rsidR="006E62C8" w:rsidRDefault="00000000">
            <w:pPr>
              <w:pStyle w:val="TableParagraph"/>
              <w:spacing w:line="250" w:lineRule="exact"/>
            </w:pPr>
            <w:r>
              <w:rPr>
                <w:spacing w:val="-5"/>
              </w:rPr>
              <w:t>Ms</w:t>
            </w:r>
          </w:p>
        </w:tc>
        <w:tc>
          <w:tcPr>
            <w:tcW w:w="2692" w:type="dxa"/>
          </w:tcPr>
          <w:p w14:paraId="2B1345CB" w14:textId="77777777" w:rsidR="006E62C8" w:rsidRDefault="00000000">
            <w:pPr>
              <w:pStyle w:val="TableParagraph"/>
              <w:spacing w:line="250" w:lineRule="exact"/>
              <w:ind w:left="108"/>
            </w:pPr>
            <w:r>
              <w:t>Jacqui</w:t>
            </w:r>
            <w:r>
              <w:rPr>
                <w:spacing w:val="-7"/>
              </w:rPr>
              <w:t xml:space="preserve"> </w:t>
            </w:r>
            <w:r>
              <w:rPr>
                <w:spacing w:val="-2"/>
              </w:rPr>
              <w:t>Prest</w:t>
            </w:r>
          </w:p>
        </w:tc>
        <w:tc>
          <w:tcPr>
            <w:tcW w:w="3828" w:type="dxa"/>
          </w:tcPr>
          <w:p w14:paraId="1D6936E5" w14:textId="77777777" w:rsidR="006E62C8" w:rsidRDefault="00000000">
            <w:pPr>
              <w:pStyle w:val="TableParagraph"/>
              <w:spacing w:line="254" w:lineRule="exact"/>
              <w:ind w:left="108" w:right="185" w:hanging="1"/>
            </w:pPr>
            <w:r>
              <w:t>DEI</w:t>
            </w:r>
            <w:r>
              <w:rPr>
                <w:spacing w:val="-16"/>
              </w:rPr>
              <w:t xml:space="preserve"> </w:t>
            </w:r>
            <w:r>
              <w:t>Regional</w:t>
            </w:r>
            <w:r>
              <w:rPr>
                <w:spacing w:val="-15"/>
              </w:rPr>
              <w:t xml:space="preserve"> </w:t>
            </w:r>
            <w:r>
              <w:t>Implementation Advisor, College of Policing</w:t>
            </w:r>
          </w:p>
        </w:tc>
        <w:tc>
          <w:tcPr>
            <w:tcW w:w="996" w:type="dxa"/>
          </w:tcPr>
          <w:p w14:paraId="686BA0DE" w14:textId="77777777" w:rsidR="006E62C8" w:rsidRDefault="00000000">
            <w:pPr>
              <w:pStyle w:val="TableParagraph"/>
              <w:spacing w:line="250" w:lineRule="exact"/>
              <w:ind w:left="110"/>
            </w:pPr>
            <w:r>
              <w:rPr>
                <w:spacing w:val="-5"/>
              </w:rPr>
              <w:t>JP</w:t>
            </w:r>
          </w:p>
        </w:tc>
      </w:tr>
    </w:tbl>
    <w:p w14:paraId="276A96C3" w14:textId="77777777" w:rsidR="006E62C8" w:rsidRDefault="006E62C8">
      <w:pPr>
        <w:spacing w:line="250" w:lineRule="exact"/>
        <w:sectPr w:rsidR="006E62C8">
          <w:headerReference w:type="default" r:id="rId8"/>
          <w:footerReference w:type="default" r:id="rId9"/>
          <w:type w:val="continuous"/>
          <w:pgSz w:w="11910" w:h="16840"/>
          <w:pgMar w:top="1420" w:right="1120" w:bottom="780" w:left="1220" w:header="717" w:footer="590" w:gutter="0"/>
          <w:pgNumType w:start="1"/>
          <w:cols w:space="720"/>
        </w:sectPr>
      </w:pPr>
    </w:p>
    <w:p w14:paraId="3F267C13" w14:textId="77777777" w:rsidR="006E62C8" w:rsidRDefault="006E62C8">
      <w:pPr>
        <w:rPr>
          <w:b/>
          <w:sz w:val="20"/>
        </w:rPr>
      </w:pPr>
    </w:p>
    <w:p w14:paraId="4272B873" w14:textId="77777777" w:rsidR="006E62C8" w:rsidRDefault="006E62C8">
      <w:pPr>
        <w:spacing w:before="56"/>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8788"/>
      </w:tblGrid>
      <w:tr w:rsidR="006E62C8" w14:paraId="50FF1447" w14:textId="77777777">
        <w:trPr>
          <w:trHeight w:val="332"/>
        </w:trPr>
        <w:tc>
          <w:tcPr>
            <w:tcW w:w="534" w:type="dxa"/>
          </w:tcPr>
          <w:p w14:paraId="461ADB8F" w14:textId="77777777" w:rsidR="006E62C8" w:rsidRDefault="00000000">
            <w:pPr>
              <w:pStyle w:val="TableParagraph"/>
              <w:spacing w:before="39"/>
              <w:ind w:left="0" w:right="13"/>
              <w:jc w:val="center"/>
              <w:rPr>
                <w:b/>
              </w:rPr>
            </w:pPr>
            <w:r>
              <w:rPr>
                <w:b/>
                <w:spacing w:val="-5"/>
              </w:rPr>
              <w:t>No</w:t>
            </w:r>
          </w:p>
        </w:tc>
        <w:tc>
          <w:tcPr>
            <w:tcW w:w="8788" w:type="dxa"/>
          </w:tcPr>
          <w:p w14:paraId="0F65D73E" w14:textId="77777777" w:rsidR="006E62C8" w:rsidRDefault="00000000">
            <w:pPr>
              <w:pStyle w:val="TableParagraph"/>
              <w:spacing w:before="39"/>
              <w:ind w:left="108"/>
              <w:rPr>
                <w:b/>
              </w:rPr>
            </w:pPr>
            <w:r>
              <w:rPr>
                <w:b/>
                <w:spacing w:val="-2"/>
              </w:rPr>
              <w:t>Summary</w:t>
            </w:r>
          </w:p>
        </w:tc>
      </w:tr>
      <w:tr w:rsidR="006E62C8" w14:paraId="6211B773" w14:textId="77777777">
        <w:trPr>
          <w:trHeight w:val="759"/>
        </w:trPr>
        <w:tc>
          <w:tcPr>
            <w:tcW w:w="534" w:type="dxa"/>
          </w:tcPr>
          <w:p w14:paraId="64B9CED1" w14:textId="77777777" w:rsidR="006E62C8" w:rsidRDefault="00000000">
            <w:pPr>
              <w:pStyle w:val="TableParagraph"/>
              <w:spacing w:before="1"/>
              <w:ind w:left="0" w:right="122"/>
              <w:jc w:val="center"/>
            </w:pPr>
            <w:r>
              <w:rPr>
                <w:spacing w:val="-5"/>
              </w:rPr>
              <w:t>1.</w:t>
            </w:r>
          </w:p>
        </w:tc>
        <w:tc>
          <w:tcPr>
            <w:tcW w:w="8788" w:type="dxa"/>
          </w:tcPr>
          <w:p w14:paraId="47401EC3" w14:textId="77777777" w:rsidR="006E62C8" w:rsidRDefault="00000000">
            <w:pPr>
              <w:pStyle w:val="TableParagraph"/>
              <w:spacing w:before="1" w:line="252" w:lineRule="exact"/>
              <w:rPr>
                <w:b/>
              </w:rPr>
            </w:pPr>
            <w:r>
              <w:rPr>
                <w:b/>
              </w:rPr>
              <w:t>Welcome</w:t>
            </w:r>
            <w:r>
              <w:rPr>
                <w:b/>
                <w:spacing w:val="-7"/>
              </w:rPr>
              <w:t xml:space="preserve"> </w:t>
            </w:r>
            <w:r>
              <w:rPr>
                <w:b/>
              </w:rPr>
              <w:t>and</w:t>
            </w:r>
            <w:r>
              <w:rPr>
                <w:b/>
                <w:spacing w:val="-7"/>
              </w:rPr>
              <w:t xml:space="preserve"> </w:t>
            </w:r>
            <w:r>
              <w:rPr>
                <w:b/>
                <w:spacing w:val="-2"/>
              </w:rPr>
              <w:t>Introductions</w:t>
            </w:r>
          </w:p>
          <w:p w14:paraId="01E8FBD4" w14:textId="77777777" w:rsidR="006E62C8" w:rsidRDefault="00000000">
            <w:pPr>
              <w:pStyle w:val="TableParagraph"/>
              <w:spacing w:line="252" w:lineRule="exact"/>
            </w:pPr>
            <w:r>
              <w:t>Ben</w:t>
            </w:r>
            <w:r>
              <w:rPr>
                <w:spacing w:val="-6"/>
              </w:rPr>
              <w:t xml:space="preserve"> </w:t>
            </w:r>
            <w:r>
              <w:t>Smith</w:t>
            </w:r>
            <w:r>
              <w:rPr>
                <w:spacing w:val="-5"/>
              </w:rPr>
              <w:t xml:space="preserve"> </w:t>
            </w:r>
            <w:r>
              <w:t>welcomed</w:t>
            </w:r>
            <w:r>
              <w:rPr>
                <w:spacing w:val="-6"/>
              </w:rPr>
              <w:t xml:space="preserve"> </w:t>
            </w:r>
            <w:r>
              <w:t>all</w:t>
            </w:r>
            <w:r>
              <w:rPr>
                <w:spacing w:val="-5"/>
              </w:rPr>
              <w:t xml:space="preserve"> </w:t>
            </w:r>
            <w:r>
              <w:t>to</w:t>
            </w:r>
            <w:r>
              <w:rPr>
                <w:spacing w:val="-6"/>
              </w:rPr>
              <w:t xml:space="preserve"> </w:t>
            </w:r>
            <w:r>
              <w:t>the</w:t>
            </w:r>
            <w:r>
              <w:rPr>
                <w:spacing w:val="-6"/>
              </w:rPr>
              <w:t xml:space="preserve"> </w:t>
            </w:r>
            <w:r>
              <w:t>meeting</w:t>
            </w:r>
            <w:r>
              <w:rPr>
                <w:spacing w:val="-6"/>
              </w:rPr>
              <w:t xml:space="preserve"> </w:t>
            </w:r>
            <w:r>
              <w:t>and</w:t>
            </w:r>
            <w:r>
              <w:rPr>
                <w:spacing w:val="-5"/>
              </w:rPr>
              <w:t xml:space="preserve"> </w:t>
            </w:r>
            <w:r>
              <w:t>introductions</w:t>
            </w:r>
            <w:r>
              <w:rPr>
                <w:spacing w:val="-6"/>
              </w:rPr>
              <w:t xml:space="preserve"> </w:t>
            </w:r>
            <w:r>
              <w:rPr>
                <w:spacing w:val="-2"/>
              </w:rPr>
              <w:t>made.</w:t>
            </w:r>
          </w:p>
        </w:tc>
      </w:tr>
      <w:tr w:rsidR="006E62C8" w14:paraId="69C7B992" w14:textId="77777777">
        <w:trPr>
          <w:trHeight w:val="5313"/>
        </w:trPr>
        <w:tc>
          <w:tcPr>
            <w:tcW w:w="534" w:type="dxa"/>
          </w:tcPr>
          <w:p w14:paraId="5CB7A2E6" w14:textId="77777777" w:rsidR="006E62C8" w:rsidRDefault="00000000">
            <w:pPr>
              <w:pStyle w:val="TableParagraph"/>
              <w:ind w:left="0" w:right="122"/>
              <w:jc w:val="center"/>
            </w:pPr>
            <w:r>
              <w:rPr>
                <w:spacing w:val="-5"/>
              </w:rPr>
              <w:t>2.</w:t>
            </w:r>
          </w:p>
        </w:tc>
        <w:tc>
          <w:tcPr>
            <w:tcW w:w="8788" w:type="dxa"/>
          </w:tcPr>
          <w:p w14:paraId="0BF14685" w14:textId="77777777" w:rsidR="006E62C8" w:rsidRDefault="00000000">
            <w:pPr>
              <w:pStyle w:val="TableParagraph"/>
              <w:jc w:val="both"/>
              <w:rPr>
                <w:b/>
              </w:rPr>
            </w:pPr>
            <w:r>
              <w:rPr>
                <w:b/>
              </w:rPr>
              <w:t>Minutes</w:t>
            </w:r>
            <w:r>
              <w:rPr>
                <w:b/>
                <w:spacing w:val="-6"/>
              </w:rPr>
              <w:t xml:space="preserve"> </w:t>
            </w:r>
            <w:r>
              <w:rPr>
                <w:b/>
              </w:rPr>
              <w:t>and</w:t>
            </w:r>
            <w:r>
              <w:rPr>
                <w:b/>
                <w:spacing w:val="-6"/>
              </w:rPr>
              <w:t xml:space="preserve"> </w:t>
            </w:r>
            <w:r>
              <w:rPr>
                <w:b/>
              </w:rPr>
              <w:t>actions</w:t>
            </w:r>
            <w:r>
              <w:rPr>
                <w:b/>
                <w:spacing w:val="-6"/>
              </w:rPr>
              <w:t xml:space="preserve"> </w:t>
            </w:r>
            <w:r>
              <w:rPr>
                <w:b/>
              </w:rPr>
              <w:t>from</w:t>
            </w:r>
            <w:r>
              <w:rPr>
                <w:b/>
                <w:spacing w:val="-6"/>
              </w:rPr>
              <w:t xml:space="preserve"> </w:t>
            </w:r>
            <w:r>
              <w:rPr>
                <w:b/>
              </w:rPr>
              <w:t>meeting</w:t>
            </w:r>
            <w:r>
              <w:rPr>
                <w:b/>
                <w:spacing w:val="-6"/>
              </w:rPr>
              <w:t xml:space="preserve"> </w:t>
            </w:r>
            <w:r>
              <w:rPr>
                <w:b/>
              </w:rPr>
              <w:t>held</w:t>
            </w:r>
            <w:r>
              <w:rPr>
                <w:b/>
                <w:spacing w:val="-6"/>
              </w:rPr>
              <w:t xml:space="preserve"> </w:t>
            </w:r>
            <w:r>
              <w:rPr>
                <w:b/>
              </w:rPr>
              <w:t>on</w:t>
            </w:r>
            <w:r>
              <w:rPr>
                <w:b/>
                <w:spacing w:val="-5"/>
              </w:rPr>
              <w:t xml:space="preserve"> </w:t>
            </w:r>
            <w:r>
              <w:rPr>
                <w:b/>
              </w:rPr>
              <w:t>11</w:t>
            </w:r>
            <w:r>
              <w:rPr>
                <w:b/>
                <w:vertAlign w:val="superscript"/>
              </w:rPr>
              <w:t>th</w:t>
            </w:r>
            <w:r>
              <w:rPr>
                <w:b/>
                <w:spacing w:val="-6"/>
              </w:rPr>
              <w:t xml:space="preserve"> </w:t>
            </w:r>
            <w:r>
              <w:rPr>
                <w:b/>
              </w:rPr>
              <w:t>August</w:t>
            </w:r>
            <w:r>
              <w:rPr>
                <w:b/>
                <w:spacing w:val="-7"/>
              </w:rPr>
              <w:t xml:space="preserve"> </w:t>
            </w:r>
            <w:r>
              <w:rPr>
                <w:b/>
                <w:spacing w:val="-4"/>
              </w:rPr>
              <w:t>2022</w:t>
            </w:r>
          </w:p>
          <w:p w14:paraId="422B248C" w14:textId="77777777" w:rsidR="006E62C8" w:rsidRDefault="006E62C8">
            <w:pPr>
              <w:pStyle w:val="TableParagraph"/>
              <w:ind w:left="0"/>
              <w:rPr>
                <w:b/>
              </w:rPr>
            </w:pPr>
          </w:p>
          <w:p w14:paraId="0C25EC99" w14:textId="77777777" w:rsidR="006E62C8" w:rsidRDefault="00000000">
            <w:pPr>
              <w:pStyle w:val="TableParagraph"/>
              <w:ind w:right="96"/>
              <w:jc w:val="both"/>
              <w:rPr>
                <w:b/>
              </w:rPr>
            </w:pPr>
            <w:r>
              <w:rPr>
                <w:b/>
              </w:rPr>
              <w:t>Action 01/110822:</w:t>
            </w:r>
            <w:r>
              <w:rPr>
                <w:b/>
                <w:spacing w:val="80"/>
              </w:rPr>
              <w:t xml:space="preserve"> </w:t>
            </w:r>
            <w:r>
              <w:rPr>
                <w:b/>
              </w:rPr>
              <w:t>Kate Quilley to liaise with Nicola around assessment of</w:t>
            </w:r>
            <w:r>
              <w:rPr>
                <w:b/>
                <w:spacing w:val="40"/>
              </w:rPr>
              <w:t xml:space="preserve"> </w:t>
            </w:r>
            <w:r>
              <w:rPr>
                <w:b/>
              </w:rPr>
              <w:t>contact us and if anything can be done nationally.</w:t>
            </w:r>
          </w:p>
          <w:p w14:paraId="25F265FA" w14:textId="77777777" w:rsidR="006E62C8" w:rsidRDefault="00000000">
            <w:pPr>
              <w:pStyle w:val="TableParagraph"/>
              <w:ind w:right="94"/>
              <w:jc w:val="both"/>
              <w:rPr>
                <w:b/>
              </w:rPr>
            </w:pPr>
            <w:r>
              <w:rPr>
                <w:b/>
                <w:color w:val="FF0000"/>
              </w:rPr>
              <w:t>Update: 011222: Carry Forward.</w:t>
            </w:r>
            <w:r>
              <w:rPr>
                <w:b/>
                <w:color w:val="FF0000"/>
                <w:spacing w:val="80"/>
              </w:rPr>
              <w:t xml:space="preserve"> </w:t>
            </w:r>
            <w:r>
              <w:rPr>
                <w:b/>
                <w:color w:val="FF0000"/>
              </w:rPr>
              <w:t xml:space="preserve">Ben Smith to pick up with Kate Quilley for </w:t>
            </w:r>
            <w:r>
              <w:rPr>
                <w:b/>
                <w:color w:val="FF0000"/>
                <w:spacing w:val="-2"/>
              </w:rPr>
              <w:t>update.</w:t>
            </w:r>
          </w:p>
          <w:p w14:paraId="5F3EEABB" w14:textId="77777777" w:rsidR="006E62C8" w:rsidRDefault="006E62C8">
            <w:pPr>
              <w:pStyle w:val="TableParagraph"/>
              <w:ind w:left="0"/>
              <w:rPr>
                <w:b/>
              </w:rPr>
            </w:pPr>
          </w:p>
          <w:p w14:paraId="0BBFE9A5" w14:textId="77777777" w:rsidR="006E62C8" w:rsidRDefault="00000000">
            <w:pPr>
              <w:pStyle w:val="TableParagraph"/>
              <w:ind w:right="94"/>
              <w:jc w:val="both"/>
              <w:rPr>
                <w:b/>
              </w:rPr>
            </w:pPr>
            <w:r>
              <w:rPr>
                <w:b/>
              </w:rPr>
              <w:t>Action 02/110822:</w:t>
            </w:r>
            <w:r>
              <w:rPr>
                <w:b/>
                <w:spacing w:val="40"/>
              </w:rPr>
              <w:t xml:space="preserve"> </w:t>
            </w:r>
            <w:r>
              <w:rPr>
                <w:b/>
              </w:rPr>
              <w:t>Kate Quilley to provide Ben Smith with a list of names so he can send an email to the FOI team.</w:t>
            </w:r>
          </w:p>
          <w:p w14:paraId="5C730D05" w14:textId="77777777" w:rsidR="006E62C8" w:rsidRDefault="00000000">
            <w:pPr>
              <w:pStyle w:val="TableParagraph"/>
              <w:rPr>
                <w:b/>
              </w:rPr>
            </w:pPr>
            <w:r>
              <w:rPr>
                <w:b/>
                <w:spacing w:val="-2"/>
              </w:rPr>
              <w:t>DISCHARGED.</w:t>
            </w:r>
          </w:p>
          <w:p w14:paraId="44C76DDB" w14:textId="77777777" w:rsidR="006E62C8" w:rsidRDefault="00000000">
            <w:pPr>
              <w:pStyle w:val="TableParagraph"/>
              <w:spacing w:before="253"/>
              <w:ind w:right="94"/>
              <w:jc w:val="both"/>
              <w:rPr>
                <w:b/>
              </w:rPr>
            </w:pPr>
            <w:r>
              <w:rPr>
                <w:b/>
              </w:rPr>
              <w:t>Action 03/110822:</w:t>
            </w:r>
            <w:r>
              <w:rPr>
                <w:b/>
                <w:spacing w:val="40"/>
              </w:rPr>
              <w:t xml:space="preserve"> </w:t>
            </w:r>
            <w:r>
              <w:rPr>
                <w:b/>
              </w:rPr>
              <w:t>Ben Smith to liaise with Daf Goddard regarding the vetting APP. This is being reviewed in line with national incidents. DISCHARGED.</w:t>
            </w:r>
          </w:p>
          <w:p w14:paraId="31CE39C2" w14:textId="77777777" w:rsidR="006E62C8" w:rsidRDefault="006E62C8">
            <w:pPr>
              <w:pStyle w:val="TableParagraph"/>
              <w:ind w:left="0"/>
              <w:rPr>
                <w:b/>
              </w:rPr>
            </w:pPr>
          </w:p>
          <w:p w14:paraId="4F8AA117" w14:textId="77777777" w:rsidR="006E62C8" w:rsidRDefault="00000000">
            <w:pPr>
              <w:pStyle w:val="TableParagraph"/>
              <w:ind w:right="96"/>
              <w:jc w:val="both"/>
              <w:rPr>
                <w:b/>
              </w:rPr>
            </w:pPr>
            <w:r>
              <w:rPr>
                <w:b/>
              </w:rPr>
              <w:t>Action 04/110822:</w:t>
            </w:r>
            <w:r>
              <w:rPr>
                <w:b/>
                <w:spacing w:val="80"/>
              </w:rPr>
              <w:t xml:space="preserve"> </w:t>
            </w:r>
            <w:r>
              <w:rPr>
                <w:b/>
              </w:rPr>
              <w:t>Lee Kemp to undertake some work to understand if we have</w:t>
            </w:r>
            <w:r>
              <w:rPr>
                <w:b/>
                <w:spacing w:val="40"/>
              </w:rPr>
              <w:t xml:space="preserve"> </w:t>
            </w:r>
            <w:r>
              <w:rPr>
                <w:b/>
              </w:rPr>
              <w:t>an issue or not with stop and search for under 18s, and whether appropriate adults are always present.</w:t>
            </w:r>
          </w:p>
          <w:p w14:paraId="1452D27D" w14:textId="77777777" w:rsidR="006E62C8" w:rsidRDefault="00000000">
            <w:pPr>
              <w:pStyle w:val="TableParagraph"/>
              <w:ind w:right="95"/>
              <w:jc w:val="both"/>
              <w:rPr>
                <w:b/>
              </w:rPr>
            </w:pPr>
            <w:r>
              <w:rPr>
                <w:b/>
              </w:rPr>
              <w:t>Update: 011222:</w:t>
            </w:r>
            <w:r>
              <w:rPr>
                <w:b/>
                <w:spacing w:val="40"/>
              </w:rPr>
              <w:t xml:space="preserve"> </w:t>
            </w:r>
            <w:r>
              <w:rPr>
                <w:b/>
              </w:rPr>
              <w:t>Data reviewed, any incidents of persons searched have been audited, and policy has been updated.</w:t>
            </w:r>
          </w:p>
          <w:p w14:paraId="4861C4CD" w14:textId="77777777" w:rsidR="006E62C8" w:rsidRDefault="00000000">
            <w:pPr>
              <w:pStyle w:val="TableParagraph"/>
              <w:rPr>
                <w:b/>
              </w:rPr>
            </w:pPr>
            <w:r>
              <w:rPr>
                <w:b/>
                <w:spacing w:val="-2"/>
              </w:rPr>
              <w:t>DISCHARGED.</w:t>
            </w:r>
          </w:p>
        </w:tc>
      </w:tr>
      <w:tr w:rsidR="006E62C8" w14:paraId="385B6641" w14:textId="77777777">
        <w:trPr>
          <w:trHeight w:val="6948"/>
        </w:trPr>
        <w:tc>
          <w:tcPr>
            <w:tcW w:w="534" w:type="dxa"/>
          </w:tcPr>
          <w:p w14:paraId="2E2712B9" w14:textId="77777777" w:rsidR="006E62C8" w:rsidRDefault="00000000">
            <w:pPr>
              <w:pStyle w:val="TableParagraph"/>
              <w:ind w:left="0" w:right="122"/>
              <w:jc w:val="center"/>
            </w:pPr>
            <w:r>
              <w:rPr>
                <w:spacing w:val="-5"/>
              </w:rPr>
              <w:t>3.</w:t>
            </w:r>
          </w:p>
        </w:tc>
        <w:tc>
          <w:tcPr>
            <w:tcW w:w="8788" w:type="dxa"/>
          </w:tcPr>
          <w:p w14:paraId="2C060046" w14:textId="77777777" w:rsidR="006E62C8" w:rsidRDefault="00000000">
            <w:pPr>
              <w:pStyle w:val="TableParagraph"/>
              <w:rPr>
                <w:b/>
              </w:rPr>
            </w:pPr>
            <w:r>
              <w:rPr>
                <w:b/>
              </w:rPr>
              <w:t>HMIC</w:t>
            </w:r>
            <w:r>
              <w:rPr>
                <w:b/>
                <w:spacing w:val="-7"/>
              </w:rPr>
              <w:t xml:space="preserve"> </w:t>
            </w:r>
            <w:r>
              <w:rPr>
                <w:b/>
              </w:rPr>
              <w:t>Peel</w:t>
            </w:r>
            <w:r>
              <w:rPr>
                <w:b/>
                <w:spacing w:val="-7"/>
              </w:rPr>
              <w:t xml:space="preserve"> </w:t>
            </w:r>
            <w:r>
              <w:rPr>
                <w:b/>
              </w:rPr>
              <w:t>Assessment</w:t>
            </w:r>
            <w:r>
              <w:rPr>
                <w:b/>
                <w:spacing w:val="-7"/>
              </w:rPr>
              <w:t xml:space="preserve"> </w:t>
            </w:r>
            <w:r>
              <w:rPr>
                <w:b/>
              </w:rPr>
              <w:t>(Ben</w:t>
            </w:r>
            <w:r>
              <w:rPr>
                <w:b/>
                <w:spacing w:val="-7"/>
              </w:rPr>
              <w:t xml:space="preserve"> </w:t>
            </w:r>
            <w:r>
              <w:rPr>
                <w:b/>
                <w:spacing w:val="-2"/>
              </w:rPr>
              <w:t>Smith)</w:t>
            </w:r>
          </w:p>
          <w:p w14:paraId="7D4558B0" w14:textId="77777777" w:rsidR="006E62C8" w:rsidRDefault="00000000">
            <w:pPr>
              <w:pStyle w:val="TableParagraph"/>
              <w:spacing w:before="252"/>
            </w:pPr>
            <w:r>
              <w:t>Ben</w:t>
            </w:r>
            <w:r>
              <w:rPr>
                <w:spacing w:val="-5"/>
              </w:rPr>
              <w:t xml:space="preserve"> </w:t>
            </w:r>
            <w:r>
              <w:t>Smith</w:t>
            </w:r>
            <w:r>
              <w:rPr>
                <w:spacing w:val="-5"/>
              </w:rPr>
              <w:t xml:space="preserve"> </w:t>
            </w:r>
            <w:r>
              <w:rPr>
                <w:spacing w:val="-2"/>
              </w:rPr>
              <w:t>updated:</w:t>
            </w:r>
          </w:p>
          <w:p w14:paraId="68686147" w14:textId="77777777" w:rsidR="006E62C8" w:rsidRDefault="006E62C8">
            <w:pPr>
              <w:pStyle w:val="TableParagraph"/>
              <w:ind w:left="0"/>
              <w:rPr>
                <w:b/>
              </w:rPr>
            </w:pPr>
          </w:p>
          <w:p w14:paraId="0768DF0D" w14:textId="77777777" w:rsidR="006E62C8" w:rsidRDefault="00000000">
            <w:pPr>
              <w:pStyle w:val="TableParagraph"/>
              <w:numPr>
                <w:ilvl w:val="0"/>
                <w:numId w:val="3"/>
              </w:numPr>
              <w:tabs>
                <w:tab w:val="left" w:pos="467"/>
              </w:tabs>
              <w:ind w:right="95" w:hanging="360"/>
              <w:jc w:val="both"/>
            </w:pPr>
            <w:r>
              <w:t>HMIC – risk going from our current PEEL straight back into another one (April 23), following representation to HMIC it is no longer taking place. Will now take place in early 2025.</w:t>
            </w:r>
          </w:p>
          <w:p w14:paraId="5D41ABAB" w14:textId="77777777" w:rsidR="006E62C8" w:rsidRDefault="00000000">
            <w:pPr>
              <w:pStyle w:val="TableParagraph"/>
              <w:numPr>
                <w:ilvl w:val="0"/>
                <w:numId w:val="3"/>
              </w:numPr>
              <w:tabs>
                <w:tab w:val="left" w:pos="428"/>
                <w:tab w:val="left" w:pos="467"/>
              </w:tabs>
              <w:ind w:right="96" w:hanging="360"/>
              <w:jc w:val="both"/>
            </w:pPr>
            <w:r>
              <w:t>Use of Powers Delivery board - Faz Chishty and Steve Beard and Jo-An Golding in discussions on how we can improve delivery, including how to improve the websites and the links within documentation circulated.</w:t>
            </w:r>
          </w:p>
          <w:p w14:paraId="3B63B6EF" w14:textId="77777777" w:rsidR="006E62C8" w:rsidRDefault="00000000">
            <w:pPr>
              <w:pStyle w:val="TableParagraph"/>
              <w:numPr>
                <w:ilvl w:val="0"/>
                <w:numId w:val="3"/>
              </w:numPr>
              <w:tabs>
                <w:tab w:val="left" w:pos="428"/>
                <w:tab w:val="left" w:pos="467"/>
              </w:tabs>
              <w:ind w:right="96" w:hanging="360"/>
              <w:jc w:val="both"/>
            </w:pPr>
            <w:r>
              <w:t>Work ongoing in terms of recruitment. Gill Wall said, we only have them at Leek Wootton, we need to get out and online for representation.</w:t>
            </w:r>
          </w:p>
          <w:p w14:paraId="7B6DB34E" w14:textId="77777777" w:rsidR="006E62C8" w:rsidRDefault="00000000">
            <w:pPr>
              <w:pStyle w:val="TableParagraph"/>
              <w:numPr>
                <w:ilvl w:val="0"/>
                <w:numId w:val="3"/>
              </w:numPr>
              <w:tabs>
                <w:tab w:val="left" w:pos="428"/>
                <w:tab w:val="left" w:pos="467"/>
              </w:tabs>
              <w:ind w:right="95" w:hanging="360"/>
              <w:jc w:val="both"/>
            </w:pPr>
            <w:r>
              <w:t xml:space="preserve">Ben said, we need to work through the AFI plan, with potential to work toward independent chair and a timeline to achieve this. Lee Kemp will share update </w:t>
            </w:r>
            <w:r>
              <w:rPr>
                <w:spacing w:val="-2"/>
              </w:rPr>
              <w:t>tomorrow.</w:t>
            </w:r>
          </w:p>
          <w:p w14:paraId="3A84B84A" w14:textId="77777777" w:rsidR="006E62C8" w:rsidRDefault="00000000">
            <w:pPr>
              <w:pStyle w:val="TableParagraph"/>
              <w:numPr>
                <w:ilvl w:val="0"/>
                <w:numId w:val="3"/>
              </w:numPr>
              <w:tabs>
                <w:tab w:val="left" w:pos="428"/>
                <w:tab w:val="left" w:pos="467"/>
              </w:tabs>
              <w:ind w:right="95" w:hanging="360"/>
              <w:jc w:val="both"/>
            </w:pPr>
            <w:r>
              <w:t>Internal AFI processes – scrutinising stop and search.</w:t>
            </w:r>
            <w:r>
              <w:rPr>
                <w:spacing w:val="40"/>
              </w:rPr>
              <w:t xml:space="preserve"> </w:t>
            </w:r>
            <w:r>
              <w:t>Similar way that Patrol and utilised all powers across the areas.</w:t>
            </w:r>
            <w:r>
              <w:rPr>
                <w:spacing w:val="40"/>
              </w:rPr>
              <w:t xml:space="preserve"> </w:t>
            </w:r>
            <w:r>
              <w:t>Lee Kemp will produce data.</w:t>
            </w:r>
          </w:p>
          <w:p w14:paraId="109EB997" w14:textId="77777777" w:rsidR="006E62C8" w:rsidRDefault="00000000">
            <w:pPr>
              <w:pStyle w:val="TableParagraph"/>
              <w:numPr>
                <w:ilvl w:val="0"/>
                <w:numId w:val="3"/>
              </w:numPr>
              <w:tabs>
                <w:tab w:val="left" w:pos="428"/>
                <w:tab w:val="left" w:pos="467"/>
              </w:tabs>
              <w:ind w:right="94" w:hanging="360"/>
              <w:jc w:val="both"/>
            </w:pPr>
            <w:r>
              <w:t>Body Worn Video – discussion to expand the use of BWV.</w:t>
            </w:r>
            <w:r>
              <w:rPr>
                <w:spacing w:val="40"/>
              </w:rPr>
              <w:t xml:space="preserve"> </w:t>
            </w:r>
            <w:r>
              <w:t>Neil Reader has been tasked with pulling together a business case.</w:t>
            </w:r>
            <w:r>
              <w:rPr>
                <w:spacing w:val="40"/>
              </w:rPr>
              <w:t xml:space="preserve"> </w:t>
            </w:r>
            <w:r>
              <w:t>Steve Russell explained, a business case has been signed off at Change Board for AXON for additional 150 cameras</w:t>
            </w:r>
            <w:r>
              <w:rPr>
                <w:spacing w:val="40"/>
              </w:rPr>
              <w:t xml:space="preserve"> </w:t>
            </w:r>
            <w:r>
              <w:t>and potentially a further additional 60 in 2023, need to ensure this covers both Specials and plain clothes. Neil Reader to link in with Geoff King.</w:t>
            </w:r>
          </w:p>
          <w:p w14:paraId="34428D01" w14:textId="77777777" w:rsidR="006E62C8" w:rsidRDefault="00000000">
            <w:pPr>
              <w:pStyle w:val="TableParagraph"/>
              <w:numPr>
                <w:ilvl w:val="0"/>
                <w:numId w:val="3"/>
              </w:numPr>
              <w:tabs>
                <w:tab w:val="left" w:pos="428"/>
                <w:tab w:val="left" w:pos="467"/>
              </w:tabs>
              <w:spacing w:line="237" w:lineRule="auto"/>
              <w:ind w:right="99" w:hanging="360"/>
              <w:jc w:val="both"/>
            </w:pPr>
            <w:r>
              <w:t>Data in the power APP we how can record – Lee Kemp will link in with Steve</w:t>
            </w:r>
            <w:r>
              <w:rPr>
                <w:spacing w:val="40"/>
              </w:rPr>
              <w:t xml:space="preserve"> </w:t>
            </w:r>
            <w:r>
              <w:rPr>
                <w:spacing w:val="-2"/>
              </w:rPr>
              <w:t>Russell.</w:t>
            </w:r>
          </w:p>
          <w:p w14:paraId="78282D36" w14:textId="77777777" w:rsidR="006E62C8" w:rsidRDefault="00000000">
            <w:pPr>
              <w:pStyle w:val="TableParagraph"/>
              <w:numPr>
                <w:ilvl w:val="0"/>
                <w:numId w:val="3"/>
              </w:numPr>
              <w:tabs>
                <w:tab w:val="left" w:pos="428"/>
                <w:tab w:val="left" w:pos="467"/>
              </w:tabs>
              <w:spacing w:line="254" w:lineRule="exact"/>
              <w:ind w:right="95" w:hanging="360"/>
              <w:jc w:val="both"/>
            </w:pPr>
            <w:r>
              <w:t>Geoff King said, the AXON business case and stop and search element, we are looking to purchase AXON Performance, and will be the first force in the country to adopt</w:t>
            </w:r>
            <w:r>
              <w:rPr>
                <w:spacing w:val="58"/>
              </w:rPr>
              <w:t xml:space="preserve"> </w:t>
            </w:r>
            <w:r>
              <w:t>performance</w:t>
            </w:r>
            <w:r>
              <w:rPr>
                <w:spacing w:val="58"/>
              </w:rPr>
              <w:t xml:space="preserve"> </w:t>
            </w:r>
            <w:r>
              <w:t>module</w:t>
            </w:r>
            <w:r>
              <w:rPr>
                <w:spacing w:val="58"/>
              </w:rPr>
              <w:t xml:space="preserve"> </w:t>
            </w:r>
            <w:r>
              <w:t>for</w:t>
            </w:r>
            <w:r>
              <w:rPr>
                <w:spacing w:val="58"/>
              </w:rPr>
              <w:t xml:space="preserve"> </w:t>
            </w:r>
            <w:r>
              <w:t>AXON,</w:t>
            </w:r>
            <w:r>
              <w:rPr>
                <w:spacing w:val="59"/>
              </w:rPr>
              <w:t xml:space="preserve"> </w:t>
            </w:r>
            <w:r>
              <w:t>which</w:t>
            </w:r>
            <w:r>
              <w:rPr>
                <w:spacing w:val="58"/>
              </w:rPr>
              <w:t xml:space="preserve"> </w:t>
            </w:r>
            <w:r>
              <w:t>will</w:t>
            </w:r>
            <w:r>
              <w:rPr>
                <w:spacing w:val="58"/>
              </w:rPr>
              <w:t xml:space="preserve"> </w:t>
            </w:r>
            <w:r>
              <w:t>have</w:t>
            </w:r>
            <w:r>
              <w:rPr>
                <w:spacing w:val="58"/>
              </w:rPr>
              <w:t xml:space="preserve"> </w:t>
            </w:r>
            <w:r>
              <w:t>lots</w:t>
            </w:r>
            <w:r>
              <w:rPr>
                <w:spacing w:val="58"/>
              </w:rPr>
              <w:t xml:space="preserve"> </w:t>
            </w:r>
            <w:r>
              <w:t>of</w:t>
            </w:r>
            <w:r>
              <w:rPr>
                <w:spacing w:val="58"/>
              </w:rPr>
              <w:t xml:space="preserve"> </w:t>
            </w:r>
            <w:r>
              <w:t>data</w:t>
            </w:r>
            <w:r>
              <w:rPr>
                <w:spacing w:val="58"/>
              </w:rPr>
              <w:t xml:space="preserve"> </w:t>
            </w:r>
            <w:r>
              <w:t>around</w:t>
            </w:r>
            <w:r>
              <w:rPr>
                <w:spacing w:val="58"/>
              </w:rPr>
              <w:t xml:space="preserve"> </w:t>
            </w:r>
            <w:r>
              <w:t>the</w:t>
            </w:r>
          </w:p>
        </w:tc>
      </w:tr>
    </w:tbl>
    <w:p w14:paraId="256EAC59" w14:textId="77777777" w:rsidR="006E62C8" w:rsidRDefault="006E62C8">
      <w:pPr>
        <w:spacing w:line="254" w:lineRule="exact"/>
        <w:jc w:val="both"/>
        <w:sectPr w:rsidR="006E62C8">
          <w:pgSz w:w="11910" w:h="16840"/>
          <w:pgMar w:top="1420" w:right="1120" w:bottom="780" w:left="1220" w:header="717" w:footer="59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8788"/>
      </w:tblGrid>
      <w:tr w:rsidR="006E62C8" w14:paraId="5E887459" w14:textId="77777777">
        <w:trPr>
          <w:trHeight w:val="1785"/>
        </w:trPr>
        <w:tc>
          <w:tcPr>
            <w:tcW w:w="534" w:type="dxa"/>
          </w:tcPr>
          <w:p w14:paraId="21D698EB" w14:textId="77777777" w:rsidR="006E62C8" w:rsidRDefault="006E62C8">
            <w:pPr>
              <w:pStyle w:val="TableParagraph"/>
              <w:ind w:left="0"/>
              <w:rPr>
                <w:rFonts w:ascii="Times New Roman"/>
                <w:sz w:val="20"/>
              </w:rPr>
            </w:pPr>
          </w:p>
        </w:tc>
        <w:tc>
          <w:tcPr>
            <w:tcW w:w="8788" w:type="dxa"/>
          </w:tcPr>
          <w:p w14:paraId="40B526E5" w14:textId="77777777" w:rsidR="006E62C8" w:rsidRDefault="00000000">
            <w:pPr>
              <w:pStyle w:val="TableParagraph"/>
              <w:ind w:left="467" w:right="95"/>
              <w:jc w:val="both"/>
            </w:pPr>
            <w:r>
              <w:t>equipment, pattern analyse etc and dip sampling audits for body worn videos which is positive.</w:t>
            </w:r>
          </w:p>
          <w:p w14:paraId="00A1E986" w14:textId="77777777" w:rsidR="006E62C8" w:rsidRDefault="00000000">
            <w:pPr>
              <w:pStyle w:val="TableParagraph"/>
              <w:numPr>
                <w:ilvl w:val="0"/>
                <w:numId w:val="2"/>
              </w:numPr>
              <w:tabs>
                <w:tab w:val="left" w:pos="428"/>
                <w:tab w:val="left" w:pos="467"/>
              </w:tabs>
              <w:ind w:right="95" w:hanging="360"/>
              <w:jc w:val="both"/>
            </w:pPr>
            <w:r>
              <w:t>S.163 usage App for Use of Powers – developing an App to allow officers to record all s.163 use of powers, similar to stop and search. Lee is hopeful this will be rolled out soon.</w:t>
            </w:r>
          </w:p>
        </w:tc>
      </w:tr>
      <w:tr w:rsidR="006E62C8" w14:paraId="66E8D281" w14:textId="77777777">
        <w:trPr>
          <w:trHeight w:val="7336"/>
        </w:trPr>
        <w:tc>
          <w:tcPr>
            <w:tcW w:w="534" w:type="dxa"/>
          </w:tcPr>
          <w:p w14:paraId="33E45CCA" w14:textId="77777777" w:rsidR="006E62C8" w:rsidRDefault="00000000">
            <w:pPr>
              <w:pStyle w:val="TableParagraph"/>
              <w:spacing w:before="1"/>
            </w:pPr>
            <w:r>
              <w:rPr>
                <w:spacing w:val="-5"/>
              </w:rPr>
              <w:t>4.</w:t>
            </w:r>
          </w:p>
        </w:tc>
        <w:tc>
          <w:tcPr>
            <w:tcW w:w="8788" w:type="dxa"/>
          </w:tcPr>
          <w:p w14:paraId="5AC88A3F" w14:textId="77777777" w:rsidR="006E62C8" w:rsidRDefault="00000000">
            <w:pPr>
              <w:pStyle w:val="TableParagraph"/>
              <w:spacing w:before="1"/>
              <w:jc w:val="both"/>
              <w:rPr>
                <w:b/>
              </w:rPr>
            </w:pPr>
            <w:r>
              <w:rPr>
                <w:b/>
              </w:rPr>
              <w:t>SMSR</w:t>
            </w:r>
            <w:r>
              <w:rPr>
                <w:b/>
                <w:spacing w:val="-5"/>
              </w:rPr>
              <w:t xml:space="preserve"> </w:t>
            </w:r>
            <w:r>
              <w:rPr>
                <w:b/>
              </w:rPr>
              <w:t>Report</w:t>
            </w:r>
            <w:r>
              <w:rPr>
                <w:b/>
                <w:spacing w:val="-5"/>
              </w:rPr>
              <w:t xml:space="preserve"> </w:t>
            </w:r>
            <w:r>
              <w:rPr>
                <w:b/>
              </w:rPr>
              <w:t>–</w:t>
            </w:r>
            <w:r>
              <w:rPr>
                <w:b/>
                <w:spacing w:val="-4"/>
              </w:rPr>
              <w:t xml:space="preserve"> </w:t>
            </w:r>
            <w:r>
              <w:rPr>
                <w:b/>
              </w:rPr>
              <w:t>Darren</w:t>
            </w:r>
            <w:r>
              <w:rPr>
                <w:b/>
                <w:spacing w:val="-5"/>
              </w:rPr>
              <w:t xml:space="preserve"> </w:t>
            </w:r>
            <w:r>
              <w:rPr>
                <w:b/>
              </w:rPr>
              <w:t>Hornby</w:t>
            </w:r>
            <w:r>
              <w:rPr>
                <w:b/>
                <w:spacing w:val="-4"/>
              </w:rPr>
              <w:t xml:space="preserve"> </w:t>
            </w:r>
            <w:r>
              <w:rPr>
                <w:b/>
              </w:rPr>
              <w:t>/</w:t>
            </w:r>
            <w:r>
              <w:rPr>
                <w:b/>
                <w:spacing w:val="-5"/>
              </w:rPr>
              <w:t xml:space="preserve"> </w:t>
            </w:r>
            <w:r>
              <w:rPr>
                <w:b/>
              </w:rPr>
              <w:t>Jay</w:t>
            </w:r>
            <w:r>
              <w:rPr>
                <w:b/>
                <w:spacing w:val="-4"/>
              </w:rPr>
              <w:t xml:space="preserve"> </w:t>
            </w:r>
            <w:r>
              <w:rPr>
                <w:b/>
                <w:spacing w:val="-2"/>
              </w:rPr>
              <w:t>Salar</w:t>
            </w:r>
          </w:p>
          <w:p w14:paraId="5A6C7D0F" w14:textId="77777777" w:rsidR="006E62C8" w:rsidRDefault="00000000">
            <w:pPr>
              <w:pStyle w:val="TableParagraph"/>
              <w:spacing w:before="252"/>
              <w:ind w:right="99"/>
              <w:jc w:val="both"/>
            </w:pPr>
            <w:r>
              <w:t>SMSR have conducted a piece of survey and focus group work with the LGBT community both within our workforce and in the community.</w:t>
            </w:r>
          </w:p>
          <w:p w14:paraId="0F06910D" w14:textId="77777777" w:rsidR="006E62C8" w:rsidRDefault="006E62C8">
            <w:pPr>
              <w:pStyle w:val="TableParagraph"/>
              <w:ind w:left="0"/>
              <w:rPr>
                <w:b/>
              </w:rPr>
            </w:pPr>
          </w:p>
          <w:p w14:paraId="09F76915" w14:textId="77777777" w:rsidR="006E62C8" w:rsidRDefault="00000000">
            <w:pPr>
              <w:pStyle w:val="TableParagraph"/>
              <w:spacing w:before="1"/>
              <w:ind w:right="95"/>
              <w:jc w:val="both"/>
            </w:pPr>
            <w:r>
              <w:t>Ben Smith thanked Darren for his input.</w:t>
            </w:r>
            <w:r>
              <w:rPr>
                <w:spacing w:val="40"/>
              </w:rPr>
              <w:t xml:space="preserve"> </w:t>
            </w:r>
            <w:r>
              <w:t>Lots to reflect on for Warwickshire.</w:t>
            </w:r>
            <w:r>
              <w:rPr>
                <w:spacing w:val="40"/>
              </w:rPr>
              <w:t xml:space="preserve"> </w:t>
            </w:r>
            <w:r>
              <w:t>Gill Wall said, in some areas the picture is more positive from when the original research was carried out.</w:t>
            </w:r>
            <w:r>
              <w:rPr>
                <w:spacing w:val="40"/>
              </w:rPr>
              <w:t xml:space="preserve"> </w:t>
            </w:r>
            <w:r>
              <w:t xml:space="preserve">We have stronger relationships now with Warwickshire Pride and will continue to work with all our stakeholder group to drive that change with our </w:t>
            </w:r>
            <w:r>
              <w:rPr>
                <w:spacing w:val="-2"/>
              </w:rPr>
              <w:t>communities.</w:t>
            </w:r>
          </w:p>
          <w:p w14:paraId="7386F76F" w14:textId="77777777" w:rsidR="006E62C8" w:rsidRDefault="006E62C8">
            <w:pPr>
              <w:pStyle w:val="TableParagraph"/>
              <w:ind w:left="0"/>
              <w:rPr>
                <w:b/>
              </w:rPr>
            </w:pPr>
          </w:p>
          <w:p w14:paraId="1BCF4EFE" w14:textId="77777777" w:rsidR="006E62C8" w:rsidRDefault="00000000">
            <w:pPr>
              <w:pStyle w:val="TableParagraph"/>
              <w:jc w:val="both"/>
            </w:pPr>
            <w:r>
              <w:t>There</w:t>
            </w:r>
            <w:r>
              <w:rPr>
                <w:spacing w:val="-5"/>
              </w:rPr>
              <w:t xml:space="preserve"> </w:t>
            </w:r>
            <w:r>
              <w:t>is</w:t>
            </w:r>
            <w:r>
              <w:rPr>
                <w:spacing w:val="-5"/>
              </w:rPr>
              <w:t xml:space="preserve"> </w:t>
            </w:r>
            <w:r>
              <w:t>also</w:t>
            </w:r>
            <w:r>
              <w:rPr>
                <w:spacing w:val="-5"/>
              </w:rPr>
              <w:t xml:space="preserve"> </w:t>
            </w:r>
            <w:r>
              <w:t>a</w:t>
            </w:r>
            <w:r>
              <w:rPr>
                <w:spacing w:val="-5"/>
              </w:rPr>
              <w:t xml:space="preserve"> </w:t>
            </w:r>
            <w:r>
              <w:t>JLR</w:t>
            </w:r>
            <w:r>
              <w:rPr>
                <w:spacing w:val="-5"/>
              </w:rPr>
              <w:t xml:space="preserve"> </w:t>
            </w:r>
            <w:r>
              <w:t>event</w:t>
            </w:r>
            <w:r>
              <w:rPr>
                <w:spacing w:val="-5"/>
              </w:rPr>
              <w:t xml:space="preserve"> </w:t>
            </w:r>
            <w:r>
              <w:t>today</w:t>
            </w:r>
            <w:r>
              <w:rPr>
                <w:spacing w:val="-5"/>
              </w:rPr>
              <w:t xml:space="preserve"> </w:t>
            </w:r>
            <w:r>
              <w:t>which</w:t>
            </w:r>
            <w:r>
              <w:rPr>
                <w:spacing w:val="-5"/>
              </w:rPr>
              <w:t xml:space="preserve"> </w:t>
            </w:r>
            <w:r>
              <w:t>Warwickshire</w:t>
            </w:r>
            <w:r>
              <w:rPr>
                <w:spacing w:val="-5"/>
              </w:rPr>
              <w:t xml:space="preserve"> </w:t>
            </w:r>
            <w:r>
              <w:t>are</w:t>
            </w:r>
            <w:r>
              <w:rPr>
                <w:spacing w:val="-5"/>
              </w:rPr>
              <w:t xml:space="preserve"> </w:t>
            </w:r>
            <w:r>
              <w:t>taking</w:t>
            </w:r>
            <w:r>
              <w:rPr>
                <w:spacing w:val="-5"/>
              </w:rPr>
              <w:t xml:space="preserve"> </w:t>
            </w:r>
            <w:r>
              <w:t>part</w:t>
            </w:r>
            <w:r>
              <w:rPr>
                <w:spacing w:val="-5"/>
              </w:rPr>
              <w:t xml:space="preserve"> in.</w:t>
            </w:r>
          </w:p>
          <w:p w14:paraId="7B162EE0" w14:textId="77777777" w:rsidR="006E62C8" w:rsidRDefault="00000000">
            <w:pPr>
              <w:pStyle w:val="TableParagraph"/>
              <w:spacing w:before="252"/>
              <w:ind w:right="96"/>
              <w:jc w:val="both"/>
            </w:pPr>
            <w:r>
              <w:t>Tania Coppola said, we commissioned that piece of research knowing that we experienced difficulties, however we wanted to be open and transparent and visible what are those issues, in order as an organisation wanting to improve in these areas.</w:t>
            </w:r>
          </w:p>
          <w:p w14:paraId="1D1147F4" w14:textId="77777777" w:rsidR="006E62C8" w:rsidRDefault="00000000">
            <w:pPr>
              <w:pStyle w:val="TableParagraph"/>
              <w:spacing w:before="1"/>
              <w:ind w:right="95"/>
              <w:jc w:val="both"/>
            </w:pPr>
            <w:r>
              <w:t>We held an event with Victims of Crime and CPS and operational members, so we</w:t>
            </w:r>
            <w:r>
              <w:rPr>
                <w:spacing w:val="40"/>
              </w:rPr>
              <w:t xml:space="preserve"> </w:t>
            </w:r>
            <w:r>
              <w:t>could understand, particularly from a voice of victim and the journey and interactions</w:t>
            </w:r>
            <w:r>
              <w:rPr>
                <w:spacing w:val="-1"/>
              </w:rPr>
              <w:t xml:space="preserve"> </w:t>
            </w:r>
            <w:r>
              <w:t>we can</w:t>
            </w:r>
            <w:r>
              <w:rPr>
                <w:spacing w:val="-3"/>
              </w:rPr>
              <w:t xml:space="preserve"> </w:t>
            </w:r>
            <w:r>
              <w:t>understand,</w:t>
            </w:r>
            <w:r>
              <w:rPr>
                <w:spacing w:val="-3"/>
              </w:rPr>
              <w:t xml:space="preserve"> </w:t>
            </w:r>
            <w:r>
              <w:t>improve</w:t>
            </w:r>
            <w:r>
              <w:rPr>
                <w:spacing w:val="-3"/>
              </w:rPr>
              <w:t xml:space="preserve"> </w:t>
            </w:r>
            <w:r>
              <w:t>and</w:t>
            </w:r>
            <w:r>
              <w:rPr>
                <w:spacing w:val="-3"/>
              </w:rPr>
              <w:t xml:space="preserve"> </w:t>
            </w:r>
            <w:r>
              <w:t>build</w:t>
            </w:r>
            <w:r>
              <w:rPr>
                <w:spacing w:val="-3"/>
              </w:rPr>
              <w:t xml:space="preserve"> </w:t>
            </w:r>
            <w:r>
              <w:t>those</w:t>
            </w:r>
            <w:r>
              <w:rPr>
                <w:spacing w:val="-3"/>
              </w:rPr>
              <w:t xml:space="preserve"> </w:t>
            </w:r>
            <w:r>
              <w:t>relationships</w:t>
            </w:r>
            <w:r>
              <w:rPr>
                <w:spacing w:val="-3"/>
              </w:rPr>
              <w:t xml:space="preserve"> </w:t>
            </w:r>
            <w:r>
              <w:t>across</w:t>
            </w:r>
            <w:r>
              <w:rPr>
                <w:spacing w:val="-3"/>
              </w:rPr>
              <w:t xml:space="preserve"> </w:t>
            </w:r>
            <w:r>
              <w:t>those</w:t>
            </w:r>
            <w:r>
              <w:rPr>
                <w:spacing w:val="-3"/>
              </w:rPr>
              <w:t xml:space="preserve"> </w:t>
            </w:r>
            <w:r>
              <w:t>diversity</w:t>
            </w:r>
            <w:r>
              <w:rPr>
                <w:spacing w:val="-3"/>
              </w:rPr>
              <w:t xml:space="preserve"> </w:t>
            </w:r>
            <w:r>
              <w:t>areas</w:t>
            </w:r>
            <w:r>
              <w:rPr>
                <w:spacing w:val="-3"/>
              </w:rPr>
              <w:t xml:space="preserve"> </w:t>
            </w:r>
            <w:r>
              <w:t>from an educational awareness perspective.</w:t>
            </w:r>
          </w:p>
          <w:p w14:paraId="3B0229CB" w14:textId="77777777" w:rsidR="006E62C8" w:rsidRDefault="00000000">
            <w:pPr>
              <w:pStyle w:val="TableParagraph"/>
              <w:spacing w:before="252"/>
              <w:jc w:val="both"/>
            </w:pPr>
            <w:r>
              <w:t>Warwickshire</w:t>
            </w:r>
            <w:r>
              <w:rPr>
                <w:spacing w:val="-6"/>
              </w:rPr>
              <w:t xml:space="preserve"> </w:t>
            </w:r>
            <w:r>
              <w:t>do</w:t>
            </w:r>
            <w:r>
              <w:rPr>
                <w:spacing w:val="-6"/>
              </w:rPr>
              <w:t xml:space="preserve"> </w:t>
            </w:r>
            <w:r>
              <w:t>have</w:t>
            </w:r>
            <w:r>
              <w:rPr>
                <w:spacing w:val="-5"/>
              </w:rPr>
              <w:t xml:space="preserve"> </w:t>
            </w:r>
            <w:r>
              <w:t>a</w:t>
            </w:r>
            <w:r>
              <w:rPr>
                <w:spacing w:val="-7"/>
              </w:rPr>
              <w:t xml:space="preserve"> </w:t>
            </w:r>
            <w:r>
              <w:t>good</w:t>
            </w:r>
            <w:r>
              <w:rPr>
                <w:spacing w:val="-6"/>
              </w:rPr>
              <w:t xml:space="preserve"> </w:t>
            </w:r>
            <w:r>
              <w:t>rapport</w:t>
            </w:r>
            <w:r>
              <w:rPr>
                <w:spacing w:val="-5"/>
              </w:rPr>
              <w:t xml:space="preserve"> </w:t>
            </w:r>
            <w:r>
              <w:t>with</w:t>
            </w:r>
            <w:r>
              <w:rPr>
                <w:spacing w:val="-6"/>
              </w:rPr>
              <w:t xml:space="preserve"> </w:t>
            </w:r>
            <w:r>
              <w:rPr>
                <w:spacing w:val="-4"/>
              </w:rPr>
              <w:t>JLR.</w:t>
            </w:r>
          </w:p>
          <w:p w14:paraId="5D0A1587" w14:textId="77777777" w:rsidR="006E62C8" w:rsidRDefault="00000000">
            <w:pPr>
              <w:pStyle w:val="TableParagraph"/>
              <w:spacing w:before="253"/>
              <w:ind w:right="97"/>
              <w:jc w:val="both"/>
            </w:pPr>
            <w:r>
              <w:t>Ben Smith thanked Darren Hornby for his time and findings with lots of information to digest and reflect upon.</w:t>
            </w:r>
            <w:r>
              <w:rPr>
                <w:spacing w:val="40"/>
              </w:rPr>
              <w:t xml:space="preserve"> </w:t>
            </w:r>
            <w:r>
              <w:t>Tania Coppola reported, there is lots being done to build those relationships and work will continue to build relationships with our community engagement partners and stakeholder groups.</w:t>
            </w:r>
          </w:p>
        </w:tc>
      </w:tr>
      <w:tr w:rsidR="006E62C8" w14:paraId="018A3AE2" w14:textId="77777777">
        <w:trPr>
          <w:trHeight w:val="4554"/>
        </w:trPr>
        <w:tc>
          <w:tcPr>
            <w:tcW w:w="534" w:type="dxa"/>
          </w:tcPr>
          <w:p w14:paraId="0CE07F60" w14:textId="77777777" w:rsidR="006E62C8" w:rsidRDefault="00000000">
            <w:pPr>
              <w:pStyle w:val="TableParagraph"/>
              <w:spacing w:before="1"/>
            </w:pPr>
            <w:r>
              <w:rPr>
                <w:spacing w:val="-5"/>
              </w:rPr>
              <w:t>5.</w:t>
            </w:r>
          </w:p>
        </w:tc>
        <w:tc>
          <w:tcPr>
            <w:tcW w:w="8788" w:type="dxa"/>
          </w:tcPr>
          <w:p w14:paraId="1B83378E" w14:textId="77777777" w:rsidR="006E62C8" w:rsidRDefault="00000000">
            <w:pPr>
              <w:pStyle w:val="TableParagraph"/>
              <w:spacing w:before="1"/>
              <w:rPr>
                <w:b/>
              </w:rPr>
            </w:pPr>
            <w:r>
              <w:rPr>
                <w:b/>
              </w:rPr>
              <w:t>Performance</w:t>
            </w:r>
            <w:r>
              <w:rPr>
                <w:b/>
                <w:spacing w:val="-10"/>
              </w:rPr>
              <w:t xml:space="preserve"> </w:t>
            </w:r>
            <w:r>
              <w:rPr>
                <w:b/>
              </w:rPr>
              <w:t>(Gill</w:t>
            </w:r>
            <w:r>
              <w:rPr>
                <w:b/>
                <w:spacing w:val="-9"/>
              </w:rPr>
              <w:t xml:space="preserve"> </w:t>
            </w:r>
            <w:r>
              <w:rPr>
                <w:b/>
              </w:rPr>
              <w:t>Wall/Steve</w:t>
            </w:r>
            <w:r>
              <w:rPr>
                <w:b/>
                <w:spacing w:val="-9"/>
              </w:rPr>
              <w:t xml:space="preserve"> </w:t>
            </w:r>
            <w:r>
              <w:rPr>
                <w:b/>
                <w:spacing w:val="-2"/>
              </w:rPr>
              <w:t>Russell)</w:t>
            </w:r>
          </w:p>
          <w:p w14:paraId="13F70679" w14:textId="77777777" w:rsidR="006E62C8" w:rsidRDefault="00000000">
            <w:pPr>
              <w:pStyle w:val="TableParagraph"/>
              <w:spacing w:before="252"/>
            </w:pPr>
            <w:r>
              <w:t>Steve</w:t>
            </w:r>
            <w:r>
              <w:rPr>
                <w:spacing w:val="-7"/>
              </w:rPr>
              <w:t xml:space="preserve"> </w:t>
            </w:r>
            <w:r>
              <w:t>Russell</w:t>
            </w:r>
            <w:r>
              <w:rPr>
                <w:spacing w:val="-6"/>
              </w:rPr>
              <w:t xml:space="preserve"> </w:t>
            </w:r>
            <w:r>
              <w:t>provided</w:t>
            </w:r>
            <w:r>
              <w:rPr>
                <w:spacing w:val="-7"/>
              </w:rPr>
              <w:t xml:space="preserve"> </w:t>
            </w:r>
            <w:r>
              <w:t>an</w:t>
            </w:r>
            <w:r>
              <w:rPr>
                <w:spacing w:val="-7"/>
              </w:rPr>
              <w:t xml:space="preserve"> </w:t>
            </w:r>
            <w:r>
              <w:t>updated</w:t>
            </w:r>
            <w:r>
              <w:rPr>
                <w:spacing w:val="-7"/>
              </w:rPr>
              <w:t xml:space="preserve"> </w:t>
            </w:r>
            <w:r>
              <w:t>on</w:t>
            </w:r>
            <w:r>
              <w:rPr>
                <w:spacing w:val="-6"/>
              </w:rPr>
              <w:t xml:space="preserve"> </w:t>
            </w:r>
            <w:r>
              <w:t>the</w:t>
            </w:r>
            <w:r>
              <w:rPr>
                <w:spacing w:val="-7"/>
              </w:rPr>
              <w:t xml:space="preserve"> </w:t>
            </w:r>
            <w:r>
              <w:t>performance</w:t>
            </w:r>
            <w:r>
              <w:rPr>
                <w:spacing w:val="-6"/>
              </w:rPr>
              <w:t xml:space="preserve"> </w:t>
            </w:r>
            <w:r>
              <w:rPr>
                <w:spacing w:val="-2"/>
              </w:rPr>
              <w:t>document.</w:t>
            </w:r>
          </w:p>
          <w:p w14:paraId="06C0192A" w14:textId="77777777" w:rsidR="006E62C8" w:rsidRDefault="006E62C8">
            <w:pPr>
              <w:pStyle w:val="TableParagraph"/>
              <w:ind w:left="0"/>
              <w:rPr>
                <w:b/>
              </w:rPr>
            </w:pPr>
          </w:p>
          <w:p w14:paraId="1292257F" w14:textId="77777777" w:rsidR="006E62C8" w:rsidRDefault="00000000">
            <w:pPr>
              <w:pStyle w:val="TableParagraph"/>
              <w:ind w:right="96"/>
              <w:jc w:val="both"/>
            </w:pPr>
            <w:r>
              <w:t>Ben Smith highlighted the data is good with good products.</w:t>
            </w:r>
            <w:r>
              <w:rPr>
                <w:spacing w:val="40"/>
              </w:rPr>
              <w:t xml:space="preserve"> </w:t>
            </w:r>
            <w:r>
              <w:t>The drop off in the number of stop searches in the latter months was linked to the stop search output but given the feedback this was genuine. Lee Kemp said this is due to demand.</w:t>
            </w:r>
            <w:r>
              <w:rPr>
                <w:spacing w:val="40"/>
              </w:rPr>
              <w:t xml:space="preserve"> </w:t>
            </w:r>
            <w:r>
              <w:t>Mandy Butler has done some work which is linked to demand and capability to use the powers, this is not a recording issue.</w:t>
            </w:r>
          </w:p>
          <w:p w14:paraId="0BB52652" w14:textId="77777777" w:rsidR="006E62C8" w:rsidRDefault="006E62C8">
            <w:pPr>
              <w:pStyle w:val="TableParagraph"/>
              <w:ind w:left="0"/>
              <w:rPr>
                <w:b/>
              </w:rPr>
            </w:pPr>
          </w:p>
          <w:p w14:paraId="3F8BDF92" w14:textId="77777777" w:rsidR="006E62C8" w:rsidRDefault="00000000">
            <w:pPr>
              <w:pStyle w:val="TableParagraph"/>
              <w:spacing w:before="1"/>
              <w:ind w:right="95"/>
              <w:jc w:val="both"/>
            </w:pPr>
            <w:r>
              <w:t>Steve Russell said, this will be reframed for the next meeting in February as we have now had better data.</w:t>
            </w:r>
          </w:p>
          <w:p w14:paraId="740CBE53" w14:textId="77777777" w:rsidR="006E62C8" w:rsidRDefault="00000000">
            <w:pPr>
              <w:pStyle w:val="TableParagraph"/>
              <w:spacing w:before="252"/>
              <w:ind w:right="95"/>
              <w:jc w:val="both"/>
            </w:pPr>
            <w:r>
              <w:t>Warwickshire Connect – a number of officers using that system to send out messages, we have a rising subscribing base and therefore we are not sending out as many messages.</w:t>
            </w:r>
            <w:r>
              <w:rPr>
                <w:spacing w:val="73"/>
                <w:w w:val="150"/>
              </w:rPr>
              <w:t xml:space="preserve"> </w:t>
            </w:r>
            <w:r>
              <w:t>Ben</w:t>
            </w:r>
            <w:r>
              <w:rPr>
                <w:spacing w:val="22"/>
              </w:rPr>
              <w:t xml:space="preserve"> </w:t>
            </w:r>
            <w:r>
              <w:t>asked</w:t>
            </w:r>
            <w:r>
              <w:rPr>
                <w:spacing w:val="21"/>
              </w:rPr>
              <w:t xml:space="preserve"> </w:t>
            </w:r>
            <w:r>
              <w:t>if</w:t>
            </w:r>
            <w:r>
              <w:rPr>
                <w:spacing w:val="22"/>
              </w:rPr>
              <w:t xml:space="preserve"> </w:t>
            </w:r>
            <w:r>
              <w:t>our</w:t>
            </w:r>
            <w:r>
              <w:rPr>
                <w:spacing w:val="22"/>
              </w:rPr>
              <w:t xml:space="preserve"> </w:t>
            </w:r>
            <w:r>
              <w:t>SNT</w:t>
            </w:r>
            <w:r>
              <w:rPr>
                <w:spacing w:val="21"/>
              </w:rPr>
              <w:t xml:space="preserve"> </w:t>
            </w:r>
            <w:r>
              <w:t>are</w:t>
            </w:r>
            <w:r>
              <w:rPr>
                <w:spacing w:val="21"/>
              </w:rPr>
              <w:t xml:space="preserve"> </w:t>
            </w:r>
            <w:r>
              <w:t>trained</w:t>
            </w:r>
            <w:r>
              <w:rPr>
                <w:spacing w:val="21"/>
              </w:rPr>
              <w:t xml:space="preserve"> </w:t>
            </w:r>
            <w:r>
              <w:t>with</w:t>
            </w:r>
            <w:r>
              <w:rPr>
                <w:spacing w:val="22"/>
              </w:rPr>
              <w:t xml:space="preserve"> </w:t>
            </w:r>
            <w:r>
              <w:t>Warwickshire</w:t>
            </w:r>
            <w:r>
              <w:rPr>
                <w:spacing w:val="21"/>
              </w:rPr>
              <w:t xml:space="preserve"> </w:t>
            </w:r>
            <w:r>
              <w:t>Connect.</w:t>
            </w:r>
            <w:r>
              <w:rPr>
                <w:spacing w:val="23"/>
              </w:rPr>
              <w:t xml:space="preserve"> </w:t>
            </w:r>
            <w:r>
              <w:t>Lee</w:t>
            </w:r>
            <w:r>
              <w:rPr>
                <w:spacing w:val="21"/>
              </w:rPr>
              <w:t xml:space="preserve"> </w:t>
            </w:r>
            <w:r>
              <w:rPr>
                <w:spacing w:val="-4"/>
              </w:rPr>
              <w:t>Kemp</w:t>
            </w:r>
          </w:p>
          <w:p w14:paraId="27EE71A3" w14:textId="77777777" w:rsidR="006E62C8" w:rsidRDefault="00000000">
            <w:pPr>
              <w:pStyle w:val="TableParagraph"/>
              <w:spacing w:line="252" w:lineRule="exact"/>
              <w:ind w:right="95"/>
              <w:jc w:val="both"/>
            </w:pPr>
            <w:r>
              <w:t>said, our officers are not trained, the problems we have around internal messages on the</w:t>
            </w:r>
            <w:r>
              <w:rPr>
                <w:spacing w:val="28"/>
              </w:rPr>
              <w:t xml:space="preserve"> </w:t>
            </w:r>
            <w:r>
              <w:t>Intranet</w:t>
            </w:r>
            <w:r>
              <w:rPr>
                <w:spacing w:val="27"/>
              </w:rPr>
              <w:t xml:space="preserve"> </w:t>
            </w:r>
            <w:r>
              <w:t>for</w:t>
            </w:r>
            <w:r>
              <w:rPr>
                <w:spacing w:val="28"/>
              </w:rPr>
              <w:t xml:space="preserve"> </w:t>
            </w:r>
            <w:r>
              <w:t>SNT</w:t>
            </w:r>
            <w:r>
              <w:rPr>
                <w:spacing w:val="29"/>
              </w:rPr>
              <w:t xml:space="preserve"> </w:t>
            </w:r>
            <w:r>
              <w:t>are</w:t>
            </w:r>
            <w:r>
              <w:rPr>
                <w:spacing w:val="28"/>
              </w:rPr>
              <w:t xml:space="preserve"> </w:t>
            </w:r>
            <w:r>
              <w:t>low</w:t>
            </w:r>
            <w:r>
              <w:rPr>
                <w:spacing w:val="28"/>
              </w:rPr>
              <w:t xml:space="preserve"> </w:t>
            </w:r>
            <w:r>
              <w:t>and</w:t>
            </w:r>
            <w:r>
              <w:rPr>
                <w:spacing w:val="28"/>
              </w:rPr>
              <w:t xml:space="preserve"> </w:t>
            </w:r>
            <w:r>
              <w:t>also</w:t>
            </w:r>
            <w:r>
              <w:rPr>
                <w:spacing w:val="29"/>
              </w:rPr>
              <w:t xml:space="preserve"> </w:t>
            </w:r>
            <w:r>
              <w:t>we</w:t>
            </w:r>
            <w:r>
              <w:rPr>
                <w:spacing w:val="28"/>
              </w:rPr>
              <w:t xml:space="preserve"> </w:t>
            </w:r>
            <w:r>
              <w:t>do</w:t>
            </w:r>
            <w:r>
              <w:rPr>
                <w:spacing w:val="28"/>
              </w:rPr>
              <w:t xml:space="preserve"> </w:t>
            </w:r>
            <w:r>
              <w:t>not</w:t>
            </w:r>
            <w:r>
              <w:rPr>
                <w:spacing w:val="28"/>
              </w:rPr>
              <w:t xml:space="preserve"> </w:t>
            </w:r>
            <w:r>
              <w:t>have</w:t>
            </w:r>
            <w:r>
              <w:rPr>
                <w:spacing w:val="29"/>
              </w:rPr>
              <w:t xml:space="preserve"> </w:t>
            </w:r>
            <w:r>
              <w:t>the</w:t>
            </w:r>
            <w:r>
              <w:rPr>
                <w:spacing w:val="27"/>
              </w:rPr>
              <w:t xml:space="preserve"> </w:t>
            </w:r>
            <w:r>
              <w:t>information</w:t>
            </w:r>
            <w:r>
              <w:rPr>
                <w:spacing w:val="28"/>
              </w:rPr>
              <w:t xml:space="preserve"> </w:t>
            </w:r>
            <w:r>
              <w:t>embedded</w:t>
            </w:r>
            <w:r>
              <w:rPr>
                <w:spacing w:val="28"/>
              </w:rPr>
              <w:t xml:space="preserve"> </w:t>
            </w:r>
            <w:r>
              <w:rPr>
                <w:spacing w:val="-5"/>
              </w:rPr>
              <w:t>on</w:t>
            </w:r>
          </w:p>
        </w:tc>
      </w:tr>
    </w:tbl>
    <w:p w14:paraId="2F019A36" w14:textId="77777777" w:rsidR="006E62C8" w:rsidRDefault="006E62C8">
      <w:pPr>
        <w:spacing w:line="252" w:lineRule="exact"/>
        <w:jc w:val="both"/>
        <w:sectPr w:rsidR="006E62C8">
          <w:type w:val="continuous"/>
          <w:pgSz w:w="11910" w:h="16840"/>
          <w:pgMar w:top="1420" w:right="1120" w:bottom="780" w:left="1220" w:header="717" w:footer="59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8788"/>
      </w:tblGrid>
      <w:tr w:rsidR="006E62C8" w14:paraId="3653A8F0" w14:textId="77777777">
        <w:trPr>
          <w:trHeight w:val="3288"/>
        </w:trPr>
        <w:tc>
          <w:tcPr>
            <w:tcW w:w="534" w:type="dxa"/>
          </w:tcPr>
          <w:p w14:paraId="6B85E69A" w14:textId="77777777" w:rsidR="006E62C8" w:rsidRDefault="006E62C8">
            <w:pPr>
              <w:pStyle w:val="TableParagraph"/>
              <w:ind w:left="0"/>
              <w:rPr>
                <w:rFonts w:ascii="Times New Roman"/>
              </w:rPr>
            </w:pPr>
          </w:p>
        </w:tc>
        <w:tc>
          <w:tcPr>
            <w:tcW w:w="8788" w:type="dxa"/>
          </w:tcPr>
          <w:p w14:paraId="0AEC9740" w14:textId="77777777" w:rsidR="006E62C8" w:rsidRDefault="00000000">
            <w:pPr>
              <w:pStyle w:val="TableParagraph"/>
              <w:ind w:right="97"/>
              <w:jc w:val="both"/>
            </w:pPr>
            <w:r>
              <w:t>there to be able to connect SNT teams and who they are.</w:t>
            </w:r>
            <w:r>
              <w:rPr>
                <w:spacing w:val="80"/>
              </w:rPr>
              <w:t xml:space="preserve"> </w:t>
            </w:r>
            <w:r>
              <w:t>Inspector Allison Wiggins</w:t>
            </w:r>
            <w:r>
              <w:rPr>
                <w:spacing w:val="40"/>
              </w:rPr>
              <w:t xml:space="preserve"> </w:t>
            </w:r>
            <w:r>
              <w:t>has been tasked with developing the site itself and then how we utilise thereafter.</w:t>
            </w:r>
          </w:p>
          <w:p w14:paraId="31732055" w14:textId="77777777" w:rsidR="006E62C8" w:rsidRDefault="006E62C8">
            <w:pPr>
              <w:pStyle w:val="TableParagraph"/>
              <w:ind w:left="0"/>
              <w:rPr>
                <w:b/>
              </w:rPr>
            </w:pPr>
          </w:p>
          <w:p w14:paraId="28AC2B8E" w14:textId="77777777" w:rsidR="006E62C8" w:rsidRDefault="00000000">
            <w:pPr>
              <w:pStyle w:val="TableParagraph"/>
              <w:ind w:right="97"/>
              <w:jc w:val="both"/>
            </w:pPr>
            <w:r>
              <w:t>Census – Steve Russell said the current data shows Warwickshire is currently in green. Gill Wall said, the calculations are based on measuring stop and search and also disproportionality.</w:t>
            </w:r>
            <w:r>
              <w:rPr>
                <w:spacing w:val="40"/>
              </w:rPr>
              <w:t xml:space="preserve"> </w:t>
            </w:r>
            <w:r>
              <w:t>We are currently third.</w:t>
            </w:r>
          </w:p>
          <w:p w14:paraId="700FB5C8" w14:textId="77777777" w:rsidR="006E62C8" w:rsidRDefault="006E62C8">
            <w:pPr>
              <w:pStyle w:val="TableParagraph"/>
              <w:ind w:left="0"/>
              <w:rPr>
                <w:b/>
              </w:rPr>
            </w:pPr>
          </w:p>
          <w:p w14:paraId="25BDB9A3" w14:textId="77777777" w:rsidR="006E62C8" w:rsidRDefault="00000000">
            <w:pPr>
              <w:pStyle w:val="TableParagraph"/>
              <w:jc w:val="both"/>
            </w:pPr>
            <w:r>
              <w:t>PSD</w:t>
            </w:r>
            <w:r>
              <w:rPr>
                <w:spacing w:val="-5"/>
              </w:rPr>
              <w:t xml:space="preserve"> </w:t>
            </w:r>
            <w:r>
              <w:t>data</w:t>
            </w:r>
            <w:r>
              <w:rPr>
                <w:spacing w:val="-4"/>
              </w:rPr>
              <w:t xml:space="preserve"> </w:t>
            </w:r>
            <w:r>
              <w:t>–</w:t>
            </w:r>
            <w:r>
              <w:rPr>
                <w:spacing w:val="-3"/>
              </w:rPr>
              <w:t xml:space="preserve"> </w:t>
            </w:r>
            <w:r>
              <w:t>plans</w:t>
            </w:r>
            <w:r>
              <w:rPr>
                <w:spacing w:val="-4"/>
              </w:rPr>
              <w:t xml:space="preserve"> </w:t>
            </w:r>
            <w:r>
              <w:t>are</w:t>
            </w:r>
            <w:r>
              <w:rPr>
                <w:spacing w:val="-4"/>
              </w:rPr>
              <w:t xml:space="preserve"> </w:t>
            </w:r>
            <w:r>
              <w:t>in</w:t>
            </w:r>
            <w:r>
              <w:rPr>
                <w:spacing w:val="-5"/>
              </w:rPr>
              <w:t xml:space="preserve"> </w:t>
            </w:r>
            <w:r>
              <w:t>place</w:t>
            </w:r>
            <w:r>
              <w:rPr>
                <w:spacing w:val="-4"/>
              </w:rPr>
              <w:t xml:space="preserve"> </w:t>
            </w:r>
            <w:r>
              <w:t>and</w:t>
            </w:r>
            <w:r>
              <w:rPr>
                <w:spacing w:val="-4"/>
              </w:rPr>
              <w:t xml:space="preserve"> </w:t>
            </w:r>
            <w:r>
              <w:t>currently</w:t>
            </w:r>
            <w:r>
              <w:rPr>
                <w:spacing w:val="-5"/>
              </w:rPr>
              <w:t xml:space="preserve"> </w:t>
            </w:r>
            <w:r>
              <w:t>been</w:t>
            </w:r>
            <w:r>
              <w:rPr>
                <w:spacing w:val="-4"/>
              </w:rPr>
              <w:t xml:space="preserve"> </w:t>
            </w:r>
            <w:r>
              <w:t>looked</w:t>
            </w:r>
            <w:r>
              <w:rPr>
                <w:spacing w:val="-4"/>
              </w:rPr>
              <w:t xml:space="preserve"> </w:t>
            </w:r>
            <w:r>
              <w:t>at</w:t>
            </w:r>
            <w:r>
              <w:rPr>
                <w:spacing w:val="-5"/>
              </w:rPr>
              <w:t xml:space="preserve"> </w:t>
            </w:r>
            <w:r>
              <w:t>by</w:t>
            </w:r>
            <w:r>
              <w:rPr>
                <w:spacing w:val="-4"/>
              </w:rPr>
              <w:t xml:space="preserve"> </w:t>
            </w:r>
            <w:r>
              <w:t>Daf</w:t>
            </w:r>
            <w:r>
              <w:rPr>
                <w:spacing w:val="-4"/>
              </w:rPr>
              <w:t xml:space="preserve"> </w:t>
            </w:r>
            <w:r>
              <w:rPr>
                <w:spacing w:val="-2"/>
              </w:rPr>
              <w:t>Goddard.</w:t>
            </w:r>
          </w:p>
          <w:p w14:paraId="7A875EFA" w14:textId="77777777" w:rsidR="006E62C8" w:rsidRDefault="00000000">
            <w:pPr>
              <w:pStyle w:val="TableParagraph"/>
              <w:spacing w:before="252"/>
              <w:ind w:right="96"/>
              <w:jc w:val="both"/>
            </w:pPr>
            <w:r>
              <w:t>Hate crime satisfaction– goes up and down.</w:t>
            </w:r>
            <w:r>
              <w:rPr>
                <w:spacing w:val="80"/>
              </w:rPr>
              <w:t xml:space="preserve"> </w:t>
            </w:r>
            <w:r>
              <w:t>Last period is more positive. Lots of</w:t>
            </w:r>
            <w:r>
              <w:rPr>
                <w:spacing w:val="40"/>
              </w:rPr>
              <w:t xml:space="preserve"> </w:t>
            </w:r>
            <w:r>
              <w:t>activity progressing to get this to a higher figure.</w:t>
            </w:r>
            <w:r>
              <w:rPr>
                <w:spacing w:val="40"/>
              </w:rPr>
              <w:t xml:space="preserve"> </w:t>
            </w:r>
            <w:r>
              <w:t>Lee Kemp said, Paul Speddings is leading on this, and reviews all hate crimes coming through.</w:t>
            </w:r>
            <w:r>
              <w:rPr>
                <w:spacing w:val="40"/>
              </w:rPr>
              <w:t xml:space="preserve"> </w:t>
            </w:r>
            <w:r>
              <w:t>Also, in liaising with CPS.</w:t>
            </w:r>
          </w:p>
        </w:tc>
      </w:tr>
      <w:tr w:rsidR="006E62C8" w14:paraId="2D73202F" w14:textId="77777777">
        <w:trPr>
          <w:trHeight w:val="2782"/>
        </w:trPr>
        <w:tc>
          <w:tcPr>
            <w:tcW w:w="534" w:type="dxa"/>
          </w:tcPr>
          <w:p w14:paraId="4284CC70" w14:textId="77777777" w:rsidR="006E62C8" w:rsidRDefault="00000000">
            <w:pPr>
              <w:pStyle w:val="TableParagraph"/>
            </w:pPr>
            <w:r>
              <w:rPr>
                <w:spacing w:val="-5"/>
              </w:rPr>
              <w:t>6.</w:t>
            </w:r>
          </w:p>
        </w:tc>
        <w:tc>
          <w:tcPr>
            <w:tcW w:w="8788" w:type="dxa"/>
          </w:tcPr>
          <w:p w14:paraId="7BA3C8F0" w14:textId="77777777" w:rsidR="006E62C8" w:rsidRDefault="00000000">
            <w:pPr>
              <w:pStyle w:val="TableParagraph"/>
              <w:jc w:val="both"/>
              <w:rPr>
                <w:b/>
              </w:rPr>
            </w:pPr>
            <w:r>
              <w:rPr>
                <w:b/>
              </w:rPr>
              <w:t>Police</w:t>
            </w:r>
            <w:r>
              <w:rPr>
                <w:b/>
                <w:spacing w:val="-5"/>
              </w:rPr>
              <w:t xml:space="preserve"> </w:t>
            </w:r>
            <w:r>
              <w:rPr>
                <w:b/>
              </w:rPr>
              <w:t>Race</w:t>
            </w:r>
            <w:r>
              <w:rPr>
                <w:b/>
                <w:spacing w:val="-5"/>
              </w:rPr>
              <w:t xml:space="preserve"> </w:t>
            </w:r>
            <w:r>
              <w:rPr>
                <w:b/>
              </w:rPr>
              <w:t>Action</w:t>
            </w:r>
            <w:r>
              <w:rPr>
                <w:b/>
                <w:spacing w:val="-5"/>
              </w:rPr>
              <w:t xml:space="preserve"> </w:t>
            </w:r>
            <w:r>
              <w:rPr>
                <w:b/>
              </w:rPr>
              <w:t>Plan</w:t>
            </w:r>
            <w:r>
              <w:rPr>
                <w:b/>
                <w:spacing w:val="-5"/>
              </w:rPr>
              <w:t xml:space="preserve"> </w:t>
            </w:r>
            <w:r>
              <w:rPr>
                <w:b/>
              </w:rPr>
              <w:t>–</w:t>
            </w:r>
            <w:r>
              <w:rPr>
                <w:b/>
                <w:spacing w:val="-5"/>
              </w:rPr>
              <w:t xml:space="preserve"> </w:t>
            </w:r>
            <w:r>
              <w:rPr>
                <w:b/>
              </w:rPr>
              <w:t>PRAP</w:t>
            </w:r>
            <w:r>
              <w:rPr>
                <w:b/>
                <w:spacing w:val="-4"/>
              </w:rPr>
              <w:t xml:space="preserve"> </w:t>
            </w:r>
            <w:r>
              <w:rPr>
                <w:b/>
              </w:rPr>
              <w:t>(Gill</w:t>
            </w:r>
            <w:r>
              <w:rPr>
                <w:b/>
                <w:spacing w:val="-5"/>
              </w:rPr>
              <w:t xml:space="preserve"> </w:t>
            </w:r>
            <w:r>
              <w:rPr>
                <w:b/>
                <w:spacing w:val="-2"/>
              </w:rPr>
              <w:t>Wall)</w:t>
            </w:r>
          </w:p>
          <w:p w14:paraId="5560A0BD" w14:textId="77777777" w:rsidR="006E62C8" w:rsidRDefault="006E62C8">
            <w:pPr>
              <w:pStyle w:val="TableParagraph"/>
              <w:ind w:left="0"/>
              <w:rPr>
                <w:b/>
              </w:rPr>
            </w:pPr>
          </w:p>
          <w:p w14:paraId="77034EBE" w14:textId="77777777" w:rsidR="006E62C8" w:rsidRDefault="00000000">
            <w:pPr>
              <w:pStyle w:val="TableParagraph"/>
              <w:ind w:right="96"/>
              <w:jc w:val="both"/>
            </w:pPr>
            <w:r>
              <w:t>Expressions of Interest has been advertised internally for PRAP Adviser.</w:t>
            </w:r>
            <w:r>
              <w:rPr>
                <w:spacing w:val="40"/>
              </w:rPr>
              <w:t xml:space="preserve"> </w:t>
            </w:r>
            <w:r>
              <w:t>Timeline is anticipated</w:t>
            </w:r>
            <w:r>
              <w:rPr>
                <w:spacing w:val="-1"/>
              </w:rPr>
              <w:t xml:space="preserve"> </w:t>
            </w:r>
            <w:r>
              <w:t>first</w:t>
            </w:r>
            <w:r>
              <w:rPr>
                <w:spacing w:val="-1"/>
              </w:rPr>
              <w:t xml:space="preserve"> </w:t>
            </w:r>
            <w:r>
              <w:t>week</w:t>
            </w:r>
            <w:r>
              <w:rPr>
                <w:spacing w:val="-1"/>
              </w:rPr>
              <w:t xml:space="preserve"> </w:t>
            </w:r>
            <w:r>
              <w:t>in</w:t>
            </w:r>
            <w:r>
              <w:rPr>
                <w:spacing w:val="-1"/>
              </w:rPr>
              <w:t xml:space="preserve"> </w:t>
            </w:r>
            <w:r>
              <w:t>January</w:t>
            </w:r>
            <w:r>
              <w:rPr>
                <w:spacing w:val="-1"/>
              </w:rPr>
              <w:t xml:space="preserve"> </w:t>
            </w:r>
            <w:r>
              <w:t>2023.</w:t>
            </w:r>
            <w:r>
              <w:rPr>
                <w:spacing w:val="-1"/>
              </w:rPr>
              <w:t xml:space="preserve"> </w:t>
            </w:r>
            <w:r>
              <w:t>Secondment</w:t>
            </w:r>
            <w:r>
              <w:rPr>
                <w:spacing w:val="-1"/>
              </w:rPr>
              <w:t xml:space="preserve"> </w:t>
            </w:r>
            <w:r>
              <w:t>but</w:t>
            </w:r>
            <w:r>
              <w:rPr>
                <w:spacing w:val="-1"/>
              </w:rPr>
              <w:t xml:space="preserve"> </w:t>
            </w:r>
            <w:r>
              <w:t>will</w:t>
            </w:r>
            <w:r>
              <w:rPr>
                <w:spacing w:val="-1"/>
              </w:rPr>
              <w:t xml:space="preserve"> </w:t>
            </w:r>
            <w:r>
              <w:t>be</w:t>
            </w:r>
            <w:r>
              <w:rPr>
                <w:spacing w:val="-1"/>
              </w:rPr>
              <w:t xml:space="preserve"> </w:t>
            </w:r>
            <w:r>
              <w:t>reviewed</w:t>
            </w:r>
            <w:r>
              <w:rPr>
                <w:spacing w:val="-1"/>
              </w:rPr>
              <w:t xml:space="preserve"> </w:t>
            </w:r>
            <w:r>
              <w:t>in</w:t>
            </w:r>
            <w:r>
              <w:rPr>
                <w:spacing w:val="-1"/>
              </w:rPr>
              <w:t xml:space="preserve"> </w:t>
            </w:r>
            <w:r>
              <w:t>March</w:t>
            </w:r>
            <w:r>
              <w:rPr>
                <w:spacing w:val="-1"/>
              </w:rPr>
              <w:t xml:space="preserve"> </w:t>
            </w:r>
            <w:r>
              <w:t>2024, this can be extended if needed.</w:t>
            </w:r>
            <w:r>
              <w:rPr>
                <w:spacing w:val="40"/>
              </w:rPr>
              <w:t xml:space="preserve"> </w:t>
            </w:r>
            <w:r>
              <w:t>The position will be a critical friend role and the three pillar leads will be leading the action plan.</w:t>
            </w:r>
            <w:r>
              <w:rPr>
                <w:spacing w:val="40"/>
              </w:rPr>
              <w:t xml:space="preserve"> </w:t>
            </w:r>
            <w:r>
              <w:t>Once appointed, they will link in with Junaid Hussain for early conversations with relevant stakeholders and partners.</w:t>
            </w:r>
          </w:p>
          <w:p w14:paraId="54F0D84B" w14:textId="77777777" w:rsidR="006E62C8" w:rsidRDefault="006E62C8">
            <w:pPr>
              <w:pStyle w:val="TableParagraph"/>
              <w:ind w:left="0"/>
              <w:rPr>
                <w:b/>
              </w:rPr>
            </w:pPr>
          </w:p>
          <w:p w14:paraId="36A68618" w14:textId="77777777" w:rsidR="006E62C8" w:rsidRDefault="00000000">
            <w:pPr>
              <w:pStyle w:val="TableParagraph"/>
              <w:ind w:right="95"/>
              <w:jc w:val="both"/>
            </w:pPr>
            <w:r>
              <w:t>We Stand Together events – Ben Smith is keen to do these.</w:t>
            </w:r>
            <w:r>
              <w:rPr>
                <w:spacing w:val="40"/>
              </w:rPr>
              <w:t xml:space="preserve"> </w:t>
            </w:r>
            <w:r>
              <w:t>This will be part of the Police Race Action plan engagement lead role.</w:t>
            </w:r>
          </w:p>
        </w:tc>
      </w:tr>
      <w:tr w:rsidR="006E62C8" w14:paraId="7B9C8350" w14:textId="77777777">
        <w:trPr>
          <w:trHeight w:val="5191"/>
        </w:trPr>
        <w:tc>
          <w:tcPr>
            <w:tcW w:w="534" w:type="dxa"/>
          </w:tcPr>
          <w:p w14:paraId="34A68045" w14:textId="77777777" w:rsidR="006E62C8" w:rsidRDefault="00000000">
            <w:pPr>
              <w:pStyle w:val="TableParagraph"/>
            </w:pPr>
            <w:r>
              <w:rPr>
                <w:spacing w:val="-5"/>
              </w:rPr>
              <w:t>7.</w:t>
            </w:r>
          </w:p>
        </w:tc>
        <w:tc>
          <w:tcPr>
            <w:tcW w:w="8788" w:type="dxa"/>
          </w:tcPr>
          <w:p w14:paraId="72939EB2" w14:textId="77777777" w:rsidR="006E62C8" w:rsidRDefault="00000000">
            <w:pPr>
              <w:pStyle w:val="TableParagraph"/>
              <w:jc w:val="both"/>
              <w:rPr>
                <w:b/>
              </w:rPr>
            </w:pPr>
            <w:r>
              <w:rPr>
                <w:b/>
              </w:rPr>
              <w:t>Diversity</w:t>
            </w:r>
            <w:r>
              <w:rPr>
                <w:b/>
                <w:spacing w:val="-8"/>
              </w:rPr>
              <w:t xml:space="preserve"> </w:t>
            </w:r>
            <w:r>
              <w:rPr>
                <w:b/>
              </w:rPr>
              <w:t>and</w:t>
            </w:r>
            <w:r>
              <w:rPr>
                <w:b/>
                <w:spacing w:val="-8"/>
              </w:rPr>
              <w:t xml:space="preserve"> </w:t>
            </w:r>
            <w:r>
              <w:rPr>
                <w:b/>
              </w:rPr>
              <w:t>Inclusion</w:t>
            </w:r>
            <w:r>
              <w:rPr>
                <w:b/>
                <w:spacing w:val="-8"/>
              </w:rPr>
              <w:t xml:space="preserve"> </w:t>
            </w:r>
            <w:r>
              <w:rPr>
                <w:b/>
              </w:rPr>
              <w:t>Workstream</w:t>
            </w:r>
            <w:r>
              <w:rPr>
                <w:b/>
                <w:spacing w:val="-8"/>
              </w:rPr>
              <w:t xml:space="preserve"> </w:t>
            </w:r>
            <w:r>
              <w:rPr>
                <w:b/>
              </w:rPr>
              <w:t>(Gill</w:t>
            </w:r>
            <w:r>
              <w:rPr>
                <w:b/>
                <w:spacing w:val="-7"/>
              </w:rPr>
              <w:t xml:space="preserve"> </w:t>
            </w:r>
            <w:r>
              <w:rPr>
                <w:b/>
                <w:spacing w:val="-2"/>
              </w:rPr>
              <w:t>Wall)</w:t>
            </w:r>
          </w:p>
          <w:p w14:paraId="243C0562" w14:textId="77777777" w:rsidR="006E62C8" w:rsidRDefault="006E62C8">
            <w:pPr>
              <w:pStyle w:val="TableParagraph"/>
              <w:ind w:left="0"/>
              <w:rPr>
                <w:b/>
              </w:rPr>
            </w:pPr>
          </w:p>
          <w:p w14:paraId="2DA737AD" w14:textId="77777777" w:rsidR="006E62C8" w:rsidRDefault="00000000">
            <w:pPr>
              <w:pStyle w:val="TableParagraph"/>
              <w:ind w:right="96"/>
              <w:jc w:val="both"/>
            </w:pPr>
            <w:r>
              <w:rPr>
                <w:sz w:val="24"/>
              </w:rPr>
              <w:t>Tania leads this delivery group with the focus being on internal workforce equality and inclusion. The new census data is now live, currently at 6.4%</w:t>
            </w:r>
            <w:r>
              <w:rPr>
                <w:spacing w:val="40"/>
                <w:sz w:val="24"/>
              </w:rPr>
              <w:t xml:space="preserve"> </w:t>
            </w:r>
            <w:r>
              <w:rPr>
                <w:sz w:val="24"/>
              </w:rPr>
              <w:t>across the workforce.</w:t>
            </w:r>
            <w:r>
              <w:rPr>
                <w:spacing w:val="40"/>
                <w:sz w:val="24"/>
              </w:rPr>
              <w:t xml:space="preserve"> </w:t>
            </w:r>
            <w:r>
              <w:rPr>
                <w:sz w:val="24"/>
              </w:rPr>
              <w:t xml:space="preserve">However, this does mean that this is a deteriorating position for us as there is now a greater ethnic minority population in the county. </w:t>
            </w:r>
            <w:r>
              <w:t>This will be picked up in the Diversity and Inclusion Board.</w:t>
            </w:r>
          </w:p>
          <w:p w14:paraId="030FAEBC" w14:textId="77777777" w:rsidR="006E62C8" w:rsidRDefault="006E62C8">
            <w:pPr>
              <w:pStyle w:val="TableParagraph"/>
              <w:spacing w:before="17"/>
              <w:ind w:left="0"/>
              <w:rPr>
                <w:b/>
                <w:sz w:val="24"/>
              </w:rPr>
            </w:pPr>
          </w:p>
          <w:p w14:paraId="0BAF0F55" w14:textId="77777777" w:rsidR="006E62C8" w:rsidRDefault="00000000">
            <w:pPr>
              <w:pStyle w:val="TableParagraph"/>
              <w:ind w:right="95"/>
              <w:jc w:val="both"/>
            </w:pPr>
            <w:r>
              <w:t>Business case to Change Board agreed for additional roles, such as a temporary resource within Learning and Development and Corporate Comms, a D&amp;I co-ordinator and 5 x PCSOs.</w:t>
            </w:r>
            <w:r>
              <w:rPr>
                <w:spacing w:val="80"/>
              </w:rPr>
              <w:t xml:space="preserve"> </w:t>
            </w:r>
            <w:r>
              <w:t>A Structural plan is in plan and these roles will report to Gill Wall as</w:t>
            </w:r>
            <w:r>
              <w:rPr>
                <w:spacing w:val="40"/>
              </w:rPr>
              <w:t xml:space="preserve"> </w:t>
            </w:r>
            <w:r>
              <w:t>the D&amp;I Manager. The D&amp;I Co-ordinator is now in post.</w:t>
            </w:r>
            <w:r>
              <w:rPr>
                <w:spacing w:val="40"/>
              </w:rPr>
              <w:t xml:space="preserve"> </w:t>
            </w:r>
            <w:r>
              <w:t>Expression of interest gone out for PCSOs. Also appointed into the Comms Post, starting in the role within next few weeks.</w:t>
            </w:r>
            <w:r>
              <w:rPr>
                <w:spacing w:val="40"/>
              </w:rPr>
              <w:t xml:space="preserve"> </w:t>
            </w:r>
            <w:r>
              <w:t>L&amp;D role will go out for interest soon.</w:t>
            </w:r>
          </w:p>
          <w:p w14:paraId="55EBE9BA" w14:textId="77777777" w:rsidR="006E62C8" w:rsidRDefault="006E62C8">
            <w:pPr>
              <w:pStyle w:val="TableParagraph"/>
              <w:ind w:left="0"/>
              <w:rPr>
                <w:b/>
              </w:rPr>
            </w:pPr>
          </w:p>
          <w:p w14:paraId="567257BB" w14:textId="77777777" w:rsidR="006E62C8" w:rsidRDefault="00000000">
            <w:pPr>
              <w:pStyle w:val="TableParagraph"/>
              <w:ind w:right="95"/>
              <w:jc w:val="both"/>
            </w:pPr>
            <w:r>
              <w:t>Also supported by Chief Officers is a Critical friend role to support the NPCC action</w:t>
            </w:r>
            <w:r>
              <w:rPr>
                <w:spacing w:val="40"/>
              </w:rPr>
              <w:t xml:space="preserve"> </w:t>
            </w:r>
            <w:r>
              <w:t>plan.</w:t>
            </w:r>
            <w:r>
              <w:rPr>
                <w:spacing w:val="80"/>
              </w:rPr>
              <w:t xml:space="preserve"> </w:t>
            </w:r>
            <w:r>
              <w:t>Expressions of Interest will go out shortly, from ACC Smith and BME Network, with specific interest from an ethnic minority background to have that engagement with the community.</w:t>
            </w:r>
          </w:p>
        </w:tc>
      </w:tr>
      <w:tr w:rsidR="006E62C8" w14:paraId="4283652E" w14:textId="77777777">
        <w:trPr>
          <w:trHeight w:val="2530"/>
        </w:trPr>
        <w:tc>
          <w:tcPr>
            <w:tcW w:w="534" w:type="dxa"/>
          </w:tcPr>
          <w:p w14:paraId="3E6680DC" w14:textId="77777777" w:rsidR="006E62C8" w:rsidRDefault="00000000">
            <w:pPr>
              <w:pStyle w:val="TableParagraph"/>
            </w:pPr>
            <w:r>
              <w:rPr>
                <w:spacing w:val="-5"/>
              </w:rPr>
              <w:t>8.</w:t>
            </w:r>
          </w:p>
        </w:tc>
        <w:tc>
          <w:tcPr>
            <w:tcW w:w="8788" w:type="dxa"/>
          </w:tcPr>
          <w:p w14:paraId="7D6A47DE" w14:textId="77777777" w:rsidR="006E62C8" w:rsidRDefault="00000000">
            <w:pPr>
              <w:pStyle w:val="TableParagraph"/>
              <w:rPr>
                <w:b/>
              </w:rPr>
            </w:pPr>
            <w:r>
              <w:rPr>
                <w:b/>
              </w:rPr>
              <w:t>Public</w:t>
            </w:r>
            <w:r>
              <w:rPr>
                <w:b/>
                <w:spacing w:val="40"/>
              </w:rPr>
              <w:t xml:space="preserve"> </w:t>
            </w:r>
            <w:r>
              <w:rPr>
                <w:b/>
              </w:rPr>
              <w:t>Engagement</w:t>
            </w:r>
            <w:r>
              <w:rPr>
                <w:b/>
                <w:spacing w:val="40"/>
              </w:rPr>
              <w:t xml:space="preserve"> </w:t>
            </w:r>
            <w:r>
              <w:rPr>
                <w:b/>
              </w:rPr>
              <w:t>and</w:t>
            </w:r>
            <w:r>
              <w:rPr>
                <w:b/>
                <w:spacing w:val="40"/>
              </w:rPr>
              <w:t xml:space="preserve"> </w:t>
            </w:r>
            <w:r>
              <w:rPr>
                <w:b/>
              </w:rPr>
              <w:t>Public</w:t>
            </w:r>
            <w:r>
              <w:rPr>
                <w:b/>
                <w:spacing w:val="40"/>
              </w:rPr>
              <w:t xml:space="preserve"> </w:t>
            </w:r>
            <w:r>
              <w:rPr>
                <w:b/>
              </w:rPr>
              <w:t>Contact</w:t>
            </w:r>
            <w:r>
              <w:rPr>
                <w:b/>
                <w:spacing w:val="40"/>
              </w:rPr>
              <w:t xml:space="preserve"> </w:t>
            </w:r>
            <w:r>
              <w:rPr>
                <w:b/>
              </w:rPr>
              <w:t>Workstream</w:t>
            </w:r>
            <w:r>
              <w:rPr>
                <w:b/>
                <w:spacing w:val="40"/>
              </w:rPr>
              <w:t xml:space="preserve"> </w:t>
            </w:r>
            <w:r>
              <w:rPr>
                <w:b/>
              </w:rPr>
              <w:t>Update</w:t>
            </w:r>
            <w:r>
              <w:rPr>
                <w:b/>
                <w:spacing w:val="40"/>
              </w:rPr>
              <w:t xml:space="preserve"> </w:t>
            </w:r>
            <w:r>
              <w:rPr>
                <w:b/>
              </w:rPr>
              <w:t>and</w:t>
            </w:r>
            <w:r>
              <w:rPr>
                <w:b/>
                <w:spacing w:val="40"/>
              </w:rPr>
              <w:t xml:space="preserve"> </w:t>
            </w:r>
            <w:r>
              <w:rPr>
                <w:b/>
              </w:rPr>
              <w:t>overview</w:t>
            </w:r>
            <w:r>
              <w:rPr>
                <w:b/>
                <w:spacing w:val="40"/>
              </w:rPr>
              <w:t xml:space="preserve"> </w:t>
            </w:r>
            <w:r>
              <w:rPr>
                <w:b/>
              </w:rPr>
              <w:t>of</w:t>
            </w:r>
            <w:r>
              <w:rPr>
                <w:b/>
                <w:spacing w:val="40"/>
              </w:rPr>
              <w:t xml:space="preserve"> </w:t>
            </w:r>
            <w:r>
              <w:rPr>
                <w:b/>
                <w:spacing w:val="-2"/>
              </w:rPr>
              <w:t>activity.</w:t>
            </w:r>
          </w:p>
          <w:p w14:paraId="71540894" w14:textId="77777777" w:rsidR="006E62C8" w:rsidRDefault="00000000">
            <w:pPr>
              <w:pStyle w:val="TableParagraph"/>
              <w:spacing w:before="252"/>
            </w:pPr>
            <w:r>
              <w:t>Ben Smith referred to the Strategic deliverables are; Force Engagement Strategy and</w:t>
            </w:r>
            <w:r>
              <w:rPr>
                <w:spacing w:val="40"/>
              </w:rPr>
              <w:t xml:space="preserve"> </w:t>
            </w:r>
            <w:r>
              <w:t>Improvement plan.</w:t>
            </w:r>
            <w:r>
              <w:rPr>
                <w:spacing w:val="40"/>
              </w:rPr>
              <w:t xml:space="preserve"> </w:t>
            </w:r>
            <w:r>
              <w:t>Gill Wall will progress with a working group in the New Year.</w:t>
            </w:r>
          </w:p>
          <w:p w14:paraId="3FDA1C90" w14:textId="77777777" w:rsidR="006E62C8" w:rsidRDefault="006E62C8">
            <w:pPr>
              <w:pStyle w:val="TableParagraph"/>
              <w:ind w:left="0"/>
              <w:rPr>
                <w:b/>
              </w:rPr>
            </w:pPr>
          </w:p>
          <w:p w14:paraId="2D869176" w14:textId="77777777" w:rsidR="006E62C8" w:rsidRDefault="00000000">
            <w:pPr>
              <w:pStyle w:val="TableParagraph"/>
              <w:spacing w:before="1"/>
              <w:rPr>
                <w:b/>
              </w:rPr>
            </w:pPr>
            <w:r>
              <w:rPr>
                <w:b/>
                <w:u w:val="thick"/>
              </w:rPr>
              <w:t>Action:</w:t>
            </w:r>
            <w:r>
              <w:rPr>
                <w:b/>
                <w:spacing w:val="40"/>
                <w:u w:val="thick"/>
              </w:rPr>
              <w:t xml:space="preserve"> </w:t>
            </w:r>
            <w:r>
              <w:rPr>
                <w:b/>
                <w:u w:val="thick"/>
              </w:rPr>
              <w:t>01/12/22:</w:t>
            </w:r>
            <w:r>
              <w:rPr>
                <w:b/>
                <w:spacing w:val="40"/>
                <w:u w:val="thick"/>
              </w:rPr>
              <w:t xml:space="preserve"> </w:t>
            </w:r>
            <w:r>
              <w:rPr>
                <w:b/>
                <w:u w:val="thick"/>
              </w:rPr>
              <w:t>Ben Smith</w:t>
            </w:r>
            <w:r>
              <w:rPr>
                <w:b/>
                <w:spacing w:val="-1"/>
                <w:u w:val="thick"/>
              </w:rPr>
              <w:t xml:space="preserve"> </w:t>
            </w:r>
            <w:r>
              <w:rPr>
                <w:b/>
                <w:u w:val="thick"/>
              </w:rPr>
              <w:t>to</w:t>
            </w:r>
            <w:r>
              <w:rPr>
                <w:b/>
                <w:spacing w:val="-1"/>
                <w:u w:val="thick"/>
              </w:rPr>
              <w:t xml:space="preserve"> </w:t>
            </w:r>
            <w:r>
              <w:rPr>
                <w:b/>
                <w:u w:val="thick"/>
              </w:rPr>
              <w:t>liaise</w:t>
            </w:r>
            <w:r>
              <w:rPr>
                <w:b/>
                <w:spacing w:val="-1"/>
                <w:u w:val="thick"/>
              </w:rPr>
              <w:t xml:space="preserve"> </w:t>
            </w:r>
            <w:r>
              <w:rPr>
                <w:b/>
                <w:u w:val="thick"/>
              </w:rPr>
              <w:t>with Emma</w:t>
            </w:r>
            <w:r>
              <w:rPr>
                <w:b/>
                <w:spacing w:val="-1"/>
                <w:u w:val="thick"/>
              </w:rPr>
              <w:t xml:space="preserve"> </w:t>
            </w:r>
            <w:r>
              <w:rPr>
                <w:b/>
                <w:u w:val="thick"/>
              </w:rPr>
              <w:t>Bastone</w:t>
            </w:r>
            <w:r>
              <w:rPr>
                <w:b/>
                <w:spacing w:val="-1"/>
                <w:u w:val="thick"/>
              </w:rPr>
              <w:t xml:space="preserve"> </w:t>
            </w:r>
            <w:r>
              <w:rPr>
                <w:b/>
                <w:u w:val="thick"/>
              </w:rPr>
              <w:t>to</w:t>
            </w:r>
            <w:r>
              <w:rPr>
                <w:b/>
                <w:spacing w:val="-1"/>
                <w:u w:val="thick"/>
              </w:rPr>
              <w:t xml:space="preserve"> </w:t>
            </w:r>
            <w:r>
              <w:rPr>
                <w:b/>
                <w:u w:val="thick"/>
              </w:rPr>
              <w:t>pick</w:t>
            </w:r>
            <w:r>
              <w:rPr>
                <w:b/>
                <w:spacing w:val="-1"/>
                <w:u w:val="thick"/>
              </w:rPr>
              <w:t xml:space="preserve"> </w:t>
            </w:r>
            <w:r>
              <w:rPr>
                <w:b/>
                <w:u w:val="thick"/>
              </w:rPr>
              <w:t>up the</w:t>
            </w:r>
            <w:r>
              <w:rPr>
                <w:b/>
                <w:spacing w:val="-1"/>
                <w:u w:val="thick"/>
              </w:rPr>
              <w:t xml:space="preserve"> </w:t>
            </w:r>
            <w:r>
              <w:rPr>
                <w:b/>
                <w:u w:val="thick"/>
              </w:rPr>
              <w:t>Strategic</w:t>
            </w:r>
            <w:r>
              <w:rPr>
                <w:b/>
              </w:rPr>
              <w:t xml:space="preserve"> </w:t>
            </w:r>
            <w:r>
              <w:rPr>
                <w:b/>
                <w:u w:val="thick"/>
              </w:rPr>
              <w:t>deliverables for Force Engagement strategy and Improvement plan.</w:t>
            </w:r>
          </w:p>
          <w:p w14:paraId="1E872AD8" w14:textId="77777777" w:rsidR="006E62C8" w:rsidRDefault="00000000">
            <w:pPr>
              <w:pStyle w:val="TableParagraph"/>
              <w:spacing w:before="252" w:line="234" w:lineRule="exact"/>
            </w:pPr>
            <w:r>
              <w:t>Steve</w:t>
            </w:r>
            <w:r>
              <w:rPr>
                <w:spacing w:val="-4"/>
              </w:rPr>
              <w:t xml:space="preserve"> </w:t>
            </w:r>
            <w:r>
              <w:t>Russell</w:t>
            </w:r>
            <w:r>
              <w:rPr>
                <w:spacing w:val="-5"/>
              </w:rPr>
              <w:t xml:space="preserve"> </w:t>
            </w:r>
            <w:r>
              <w:t>said,</w:t>
            </w:r>
            <w:r>
              <w:rPr>
                <w:spacing w:val="-4"/>
              </w:rPr>
              <w:t xml:space="preserve"> </w:t>
            </w:r>
            <w:r>
              <w:t>the</w:t>
            </w:r>
            <w:r>
              <w:rPr>
                <w:spacing w:val="-4"/>
              </w:rPr>
              <w:t xml:space="preserve"> </w:t>
            </w:r>
            <w:r>
              <w:t>Public</w:t>
            </w:r>
            <w:r>
              <w:rPr>
                <w:spacing w:val="-4"/>
              </w:rPr>
              <w:t xml:space="preserve"> </w:t>
            </w:r>
            <w:r>
              <w:t>Contact</w:t>
            </w:r>
            <w:r>
              <w:rPr>
                <w:spacing w:val="-4"/>
              </w:rPr>
              <w:t xml:space="preserve"> </w:t>
            </w:r>
            <w:r>
              <w:t>name</w:t>
            </w:r>
            <w:r>
              <w:rPr>
                <w:spacing w:val="-4"/>
              </w:rPr>
              <w:t xml:space="preserve"> </w:t>
            </w:r>
            <w:r>
              <w:t>as</w:t>
            </w:r>
            <w:r>
              <w:rPr>
                <w:spacing w:val="-2"/>
              </w:rPr>
              <w:t xml:space="preserve"> </w:t>
            </w:r>
            <w:r>
              <w:t>there</w:t>
            </w:r>
            <w:r>
              <w:rPr>
                <w:spacing w:val="-4"/>
              </w:rPr>
              <w:t xml:space="preserve"> </w:t>
            </w:r>
            <w:r>
              <w:t>may</w:t>
            </w:r>
            <w:r>
              <w:rPr>
                <w:spacing w:val="-4"/>
              </w:rPr>
              <w:t xml:space="preserve"> </w:t>
            </w:r>
            <w:r>
              <w:t>be</w:t>
            </w:r>
            <w:r>
              <w:rPr>
                <w:spacing w:val="-4"/>
              </w:rPr>
              <w:t xml:space="preserve"> </w:t>
            </w:r>
            <w:r>
              <w:t>some</w:t>
            </w:r>
            <w:r>
              <w:rPr>
                <w:spacing w:val="-4"/>
              </w:rPr>
              <w:t xml:space="preserve"> </w:t>
            </w:r>
            <w:r>
              <w:t>confusion</w:t>
            </w:r>
            <w:r>
              <w:rPr>
                <w:spacing w:val="-4"/>
              </w:rPr>
              <w:t xml:space="preserve"> </w:t>
            </w:r>
            <w:r>
              <w:t>with</w:t>
            </w:r>
            <w:r>
              <w:rPr>
                <w:spacing w:val="-4"/>
              </w:rPr>
              <w:t xml:space="preserve"> what</w:t>
            </w:r>
          </w:p>
        </w:tc>
      </w:tr>
    </w:tbl>
    <w:p w14:paraId="45CD5ED7" w14:textId="77777777" w:rsidR="006E62C8" w:rsidRDefault="006E62C8">
      <w:pPr>
        <w:spacing w:line="234" w:lineRule="exact"/>
        <w:sectPr w:rsidR="006E62C8">
          <w:type w:val="continuous"/>
          <w:pgSz w:w="11910" w:h="16840"/>
          <w:pgMar w:top="1420" w:right="1120" w:bottom="780" w:left="1220" w:header="717" w:footer="59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8788"/>
      </w:tblGrid>
      <w:tr w:rsidR="006E62C8" w14:paraId="074BBB0E" w14:textId="77777777">
        <w:trPr>
          <w:trHeight w:val="2782"/>
        </w:trPr>
        <w:tc>
          <w:tcPr>
            <w:tcW w:w="534" w:type="dxa"/>
          </w:tcPr>
          <w:p w14:paraId="72BC42BB" w14:textId="77777777" w:rsidR="006E62C8" w:rsidRDefault="006E62C8">
            <w:pPr>
              <w:pStyle w:val="TableParagraph"/>
              <w:ind w:left="0"/>
              <w:rPr>
                <w:rFonts w:ascii="Times New Roman"/>
                <w:sz w:val="20"/>
              </w:rPr>
            </w:pPr>
          </w:p>
        </w:tc>
        <w:tc>
          <w:tcPr>
            <w:tcW w:w="8788" w:type="dxa"/>
          </w:tcPr>
          <w:p w14:paraId="3B58FDF7" w14:textId="77777777" w:rsidR="006E62C8" w:rsidRDefault="00000000">
            <w:pPr>
              <w:pStyle w:val="TableParagraph"/>
              <w:ind w:right="94"/>
              <w:jc w:val="both"/>
            </w:pPr>
            <w:r>
              <w:t>the deliverables are, as covering the whole of the OCC whilst there is an OCC Gold Group. Steve and Ben agreed, whilst public contact is a feed into this board, it is not the forum</w:t>
            </w:r>
            <w:r>
              <w:rPr>
                <w:spacing w:val="-2"/>
              </w:rPr>
              <w:t xml:space="preserve"> </w:t>
            </w:r>
            <w:r>
              <w:t>given</w:t>
            </w:r>
            <w:r>
              <w:rPr>
                <w:spacing w:val="-3"/>
              </w:rPr>
              <w:t xml:space="preserve"> </w:t>
            </w:r>
            <w:r>
              <w:t>it</w:t>
            </w:r>
            <w:r>
              <w:rPr>
                <w:spacing w:val="-2"/>
              </w:rPr>
              <w:t xml:space="preserve"> </w:t>
            </w:r>
            <w:r>
              <w:t>is</w:t>
            </w:r>
            <w:r>
              <w:rPr>
                <w:spacing w:val="-2"/>
              </w:rPr>
              <w:t xml:space="preserve"> </w:t>
            </w:r>
            <w:r>
              <w:t>quarterly.</w:t>
            </w:r>
            <w:r>
              <w:rPr>
                <w:spacing w:val="40"/>
              </w:rPr>
              <w:t xml:space="preserve"> </w:t>
            </w:r>
            <w:r>
              <w:t>There</w:t>
            </w:r>
            <w:r>
              <w:rPr>
                <w:spacing w:val="-3"/>
              </w:rPr>
              <w:t xml:space="preserve"> </w:t>
            </w:r>
            <w:r>
              <w:t>is</w:t>
            </w:r>
            <w:r>
              <w:rPr>
                <w:spacing w:val="-3"/>
              </w:rPr>
              <w:t xml:space="preserve"> </w:t>
            </w:r>
            <w:r>
              <w:t>a</w:t>
            </w:r>
            <w:r>
              <w:rPr>
                <w:spacing w:val="-2"/>
              </w:rPr>
              <w:t xml:space="preserve"> </w:t>
            </w:r>
            <w:r>
              <w:t>plan</w:t>
            </w:r>
            <w:r>
              <w:rPr>
                <w:spacing w:val="-2"/>
              </w:rPr>
              <w:t xml:space="preserve"> </w:t>
            </w:r>
            <w:r>
              <w:t>to</w:t>
            </w:r>
            <w:r>
              <w:rPr>
                <w:spacing w:val="-3"/>
              </w:rPr>
              <w:t xml:space="preserve"> </w:t>
            </w:r>
            <w:r>
              <w:t>rename</w:t>
            </w:r>
            <w:r>
              <w:rPr>
                <w:spacing w:val="-2"/>
              </w:rPr>
              <w:t xml:space="preserve"> </w:t>
            </w:r>
            <w:r>
              <w:t>this</w:t>
            </w:r>
            <w:r>
              <w:rPr>
                <w:spacing w:val="-2"/>
              </w:rPr>
              <w:t xml:space="preserve"> </w:t>
            </w:r>
            <w:r>
              <w:t>board</w:t>
            </w:r>
            <w:r>
              <w:rPr>
                <w:spacing w:val="-2"/>
              </w:rPr>
              <w:t xml:space="preserve"> </w:t>
            </w:r>
            <w:r>
              <w:t>to</w:t>
            </w:r>
            <w:r>
              <w:rPr>
                <w:spacing w:val="-2"/>
              </w:rPr>
              <w:t xml:space="preserve"> </w:t>
            </w:r>
            <w:r>
              <w:t>possibly</w:t>
            </w:r>
            <w:r>
              <w:rPr>
                <w:spacing w:val="-2"/>
              </w:rPr>
              <w:t xml:space="preserve"> </w:t>
            </w:r>
            <w:r>
              <w:t>Consultation Engagement Board.</w:t>
            </w:r>
          </w:p>
          <w:p w14:paraId="6013B449" w14:textId="77777777" w:rsidR="006E62C8" w:rsidRDefault="00000000">
            <w:pPr>
              <w:pStyle w:val="TableParagraph"/>
              <w:spacing w:before="252"/>
              <w:ind w:right="94"/>
              <w:jc w:val="both"/>
              <w:rPr>
                <w:b/>
              </w:rPr>
            </w:pPr>
            <w:r>
              <w:rPr>
                <w:b/>
                <w:u w:val="thick"/>
              </w:rPr>
              <w:t>Action:</w:t>
            </w:r>
            <w:r>
              <w:rPr>
                <w:b/>
                <w:spacing w:val="40"/>
                <w:u w:val="thick"/>
              </w:rPr>
              <w:t xml:space="preserve"> </w:t>
            </w:r>
            <w:r>
              <w:rPr>
                <w:b/>
                <w:u w:val="thick"/>
              </w:rPr>
              <w:t>02/12/22: Ben Smith to speak to Emma Bastone regarding tweaking the</w:t>
            </w:r>
            <w:r>
              <w:rPr>
                <w:b/>
              </w:rPr>
              <w:t xml:space="preserve"> </w:t>
            </w:r>
            <w:r>
              <w:rPr>
                <w:b/>
                <w:u w:val="thick"/>
              </w:rPr>
              <w:t>Terms of Reference for Public Contact &amp; Engagement Delivery Board, with</w:t>
            </w:r>
            <w:r>
              <w:rPr>
                <w:b/>
              </w:rPr>
              <w:t xml:space="preserve"> </w:t>
            </w:r>
            <w:r>
              <w:rPr>
                <w:b/>
                <w:u w:val="thick"/>
              </w:rPr>
              <w:t>possible renaming to Consultation and Engagement Board.</w:t>
            </w:r>
          </w:p>
          <w:p w14:paraId="6EF84044" w14:textId="77777777" w:rsidR="006E62C8" w:rsidRDefault="006E62C8">
            <w:pPr>
              <w:pStyle w:val="TableParagraph"/>
              <w:ind w:left="0"/>
              <w:rPr>
                <w:b/>
              </w:rPr>
            </w:pPr>
          </w:p>
          <w:p w14:paraId="44C6522F" w14:textId="77777777" w:rsidR="006E62C8" w:rsidRDefault="00000000">
            <w:pPr>
              <w:pStyle w:val="TableParagraph"/>
              <w:jc w:val="both"/>
            </w:pPr>
            <w:r>
              <w:t>The</w:t>
            </w:r>
            <w:r>
              <w:rPr>
                <w:spacing w:val="-5"/>
              </w:rPr>
              <w:t xml:space="preserve"> </w:t>
            </w:r>
            <w:r>
              <w:t>public</w:t>
            </w:r>
            <w:r>
              <w:rPr>
                <w:spacing w:val="-5"/>
              </w:rPr>
              <w:t xml:space="preserve"> </w:t>
            </w:r>
            <w:r>
              <w:t>perception</w:t>
            </w:r>
            <w:r>
              <w:rPr>
                <w:spacing w:val="-5"/>
              </w:rPr>
              <w:t xml:space="preserve"> </w:t>
            </w:r>
            <w:r>
              <w:t>survey</w:t>
            </w:r>
            <w:r>
              <w:rPr>
                <w:spacing w:val="-4"/>
              </w:rPr>
              <w:t xml:space="preserve"> </w:t>
            </w:r>
            <w:r>
              <w:t>is</w:t>
            </w:r>
            <w:r>
              <w:rPr>
                <w:spacing w:val="-5"/>
              </w:rPr>
              <w:t xml:space="preserve"> </w:t>
            </w:r>
            <w:r>
              <w:t>planned</w:t>
            </w:r>
            <w:r>
              <w:rPr>
                <w:spacing w:val="-5"/>
              </w:rPr>
              <w:t xml:space="preserve"> </w:t>
            </w:r>
            <w:r>
              <w:t>to</w:t>
            </w:r>
            <w:r>
              <w:rPr>
                <w:spacing w:val="-4"/>
              </w:rPr>
              <w:t xml:space="preserve"> </w:t>
            </w:r>
            <w:r>
              <w:t>go</w:t>
            </w:r>
            <w:r>
              <w:rPr>
                <w:spacing w:val="-5"/>
              </w:rPr>
              <w:t xml:space="preserve"> </w:t>
            </w:r>
            <w:r>
              <w:t>live</w:t>
            </w:r>
            <w:r>
              <w:rPr>
                <w:spacing w:val="-5"/>
              </w:rPr>
              <w:t xml:space="preserve"> </w:t>
            </w:r>
            <w:r>
              <w:t>in</w:t>
            </w:r>
            <w:r>
              <w:rPr>
                <w:spacing w:val="-4"/>
              </w:rPr>
              <w:t xml:space="preserve"> </w:t>
            </w:r>
            <w:r>
              <w:t>the</w:t>
            </w:r>
            <w:r>
              <w:rPr>
                <w:spacing w:val="-5"/>
              </w:rPr>
              <w:t xml:space="preserve"> </w:t>
            </w:r>
            <w:r>
              <w:t>new</w:t>
            </w:r>
            <w:r>
              <w:rPr>
                <w:spacing w:val="-5"/>
              </w:rPr>
              <w:t xml:space="preserve"> </w:t>
            </w:r>
            <w:r>
              <w:rPr>
                <w:spacing w:val="-2"/>
              </w:rPr>
              <w:t>year.</w:t>
            </w:r>
          </w:p>
        </w:tc>
      </w:tr>
      <w:tr w:rsidR="006E62C8" w14:paraId="43AEE162" w14:textId="77777777">
        <w:trPr>
          <w:trHeight w:val="3035"/>
        </w:trPr>
        <w:tc>
          <w:tcPr>
            <w:tcW w:w="534" w:type="dxa"/>
          </w:tcPr>
          <w:p w14:paraId="7F53C3BA" w14:textId="77777777" w:rsidR="006E62C8" w:rsidRDefault="00000000">
            <w:pPr>
              <w:pStyle w:val="TableParagraph"/>
              <w:ind w:left="0" w:right="122"/>
              <w:jc w:val="center"/>
            </w:pPr>
            <w:r>
              <w:rPr>
                <w:spacing w:val="-5"/>
              </w:rPr>
              <w:t>9.</w:t>
            </w:r>
          </w:p>
        </w:tc>
        <w:tc>
          <w:tcPr>
            <w:tcW w:w="8788" w:type="dxa"/>
          </w:tcPr>
          <w:p w14:paraId="4B88A6E3" w14:textId="77777777" w:rsidR="006E62C8" w:rsidRDefault="00000000">
            <w:pPr>
              <w:pStyle w:val="TableParagraph"/>
              <w:jc w:val="both"/>
              <w:rPr>
                <w:b/>
              </w:rPr>
            </w:pPr>
            <w:r>
              <w:rPr>
                <w:b/>
              </w:rPr>
              <w:t>Use</w:t>
            </w:r>
            <w:r>
              <w:rPr>
                <w:b/>
                <w:spacing w:val="-5"/>
              </w:rPr>
              <w:t xml:space="preserve"> </w:t>
            </w:r>
            <w:r>
              <w:rPr>
                <w:b/>
              </w:rPr>
              <w:t>of</w:t>
            </w:r>
            <w:r>
              <w:rPr>
                <w:b/>
                <w:spacing w:val="-5"/>
              </w:rPr>
              <w:t xml:space="preserve"> </w:t>
            </w:r>
            <w:r>
              <w:rPr>
                <w:b/>
              </w:rPr>
              <w:t>Police</w:t>
            </w:r>
            <w:r>
              <w:rPr>
                <w:b/>
                <w:spacing w:val="-5"/>
              </w:rPr>
              <w:t xml:space="preserve"> </w:t>
            </w:r>
            <w:r>
              <w:rPr>
                <w:b/>
              </w:rPr>
              <w:t>Powers</w:t>
            </w:r>
            <w:r>
              <w:rPr>
                <w:b/>
                <w:spacing w:val="-5"/>
              </w:rPr>
              <w:t xml:space="preserve"> </w:t>
            </w:r>
            <w:r>
              <w:rPr>
                <w:b/>
              </w:rPr>
              <w:t>(Lee</w:t>
            </w:r>
            <w:r>
              <w:rPr>
                <w:b/>
                <w:spacing w:val="-5"/>
              </w:rPr>
              <w:t xml:space="preserve"> </w:t>
            </w:r>
            <w:r>
              <w:rPr>
                <w:b/>
                <w:spacing w:val="-2"/>
              </w:rPr>
              <w:t>Kemp)</w:t>
            </w:r>
          </w:p>
          <w:p w14:paraId="54773718" w14:textId="77777777" w:rsidR="006E62C8" w:rsidRDefault="006E62C8">
            <w:pPr>
              <w:pStyle w:val="TableParagraph"/>
              <w:ind w:left="0"/>
              <w:rPr>
                <w:b/>
              </w:rPr>
            </w:pPr>
          </w:p>
          <w:p w14:paraId="7C896B62" w14:textId="77777777" w:rsidR="006E62C8" w:rsidRDefault="00000000">
            <w:pPr>
              <w:pStyle w:val="TableParagraph"/>
              <w:ind w:right="95"/>
              <w:jc w:val="both"/>
            </w:pPr>
            <w:r>
              <w:t>Lee Kemp reported, there are scrutiny panels for both Use of Police Powers and Stop and Search. Both Faz Chishty and Steve Beard, linking in with Jo-An Golding are progressing with action plans and how these will be delivered and progress with representation at these panels which is a key area to focus.</w:t>
            </w:r>
            <w:r>
              <w:rPr>
                <w:spacing w:val="80"/>
              </w:rPr>
              <w:t xml:space="preserve"> </w:t>
            </w:r>
            <w:r>
              <w:t>Further progress on how we improve our websites within the documentation on the websites too.</w:t>
            </w:r>
          </w:p>
          <w:p w14:paraId="3EE97C5F" w14:textId="77777777" w:rsidR="006E62C8" w:rsidRDefault="006E62C8">
            <w:pPr>
              <w:pStyle w:val="TableParagraph"/>
              <w:ind w:left="0"/>
              <w:rPr>
                <w:b/>
              </w:rPr>
            </w:pPr>
          </w:p>
          <w:p w14:paraId="1E552666" w14:textId="77777777" w:rsidR="006E62C8" w:rsidRDefault="00000000">
            <w:pPr>
              <w:pStyle w:val="TableParagraph"/>
              <w:ind w:right="97"/>
              <w:jc w:val="both"/>
            </w:pPr>
            <w:r>
              <w:t>Ben highlighted the good practices that we need to work towards and need to see a clear</w:t>
            </w:r>
            <w:r>
              <w:rPr>
                <w:spacing w:val="-3"/>
              </w:rPr>
              <w:t xml:space="preserve"> </w:t>
            </w:r>
            <w:r>
              <w:t>plan</w:t>
            </w:r>
            <w:r>
              <w:rPr>
                <w:spacing w:val="-3"/>
              </w:rPr>
              <w:t xml:space="preserve"> </w:t>
            </w:r>
            <w:r>
              <w:t>of</w:t>
            </w:r>
            <w:r>
              <w:rPr>
                <w:spacing w:val="-4"/>
              </w:rPr>
              <w:t xml:space="preserve"> </w:t>
            </w:r>
            <w:r>
              <w:t>what</w:t>
            </w:r>
            <w:r>
              <w:rPr>
                <w:spacing w:val="-3"/>
              </w:rPr>
              <w:t xml:space="preserve"> </w:t>
            </w:r>
            <w:r>
              <w:t>the</w:t>
            </w:r>
            <w:r>
              <w:rPr>
                <w:spacing w:val="-3"/>
              </w:rPr>
              <w:t xml:space="preserve"> </w:t>
            </w:r>
            <w:r>
              <w:t>external</w:t>
            </w:r>
            <w:r>
              <w:rPr>
                <w:spacing w:val="-3"/>
              </w:rPr>
              <w:t xml:space="preserve"> </w:t>
            </w:r>
            <w:r>
              <w:t>scrutiny</w:t>
            </w:r>
            <w:r>
              <w:rPr>
                <w:spacing w:val="-3"/>
              </w:rPr>
              <w:t xml:space="preserve"> </w:t>
            </w:r>
            <w:r>
              <w:t>looks</w:t>
            </w:r>
            <w:r>
              <w:rPr>
                <w:spacing w:val="-4"/>
              </w:rPr>
              <w:t xml:space="preserve"> </w:t>
            </w:r>
            <w:r>
              <w:t>like.</w:t>
            </w:r>
            <w:r>
              <w:rPr>
                <w:spacing w:val="40"/>
              </w:rPr>
              <w:t xml:space="preserve"> </w:t>
            </w:r>
            <w:r>
              <w:t>Lee</w:t>
            </w:r>
            <w:r>
              <w:rPr>
                <w:spacing w:val="-3"/>
              </w:rPr>
              <w:t xml:space="preserve"> </w:t>
            </w:r>
            <w:r>
              <w:t>Kemp</w:t>
            </w:r>
            <w:r>
              <w:rPr>
                <w:spacing w:val="-2"/>
              </w:rPr>
              <w:t xml:space="preserve"> </w:t>
            </w:r>
            <w:r>
              <w:t>will</w:t>
            </w:r>
            <w:r>
              <w:rPr>
                <w:spacing w:val="-3"/>
              </w:rPr>
              <w:t xml:space="preserve"> </w:t>
            </w:r>
            <w:r>
              <w:t>link</w:t>
            </w:r>
            <w:r>
              <w:rPr>
                <w:spacing w:val="-4"/>
              </w:rPr>
              <w:t xml:space="preserve"> </w:t>
            </w:r>
            <w:r>
              <w:t>in</w:t>
            </w:r>
            <w:r>
              <w:rPr>
                <w:spacing w:val="-3"/>
              </w:rPr>
              <w:t xml:space="preserve"> </w:t>
            </w:r>
            <w:r>
              <w:t>with</w:t>
            </w:r>
            <w:r>
              <w:rPr>
                <w:spacing w:val="-3"/>
              </w:rPr>
              <w:t xml:space="preserve"> </w:t>
            </w:r>
            <w:r>
              <w:t>Faz</w:t>
            </w:r>
            <w:r>
              <w:rPr>
                <w:spacing w:val="-3"/>
              </w:rPr>
              <w:t xml:space="preserve"> </w:t>
            </w:r>
            <w:r>
              <w:t>Chishty and will share information.</w:t>
            </w:r>
          </w:p>
        </w:tc>
      </w:tr>
      <w:tr w:rsidR="006E62C8" w14:paraId="09332B6F" w14:textId="77777777">
        <w:trPr>
          <w:trHeight w:val="7752"/>
        </w:trPr>
        <w:tc>
          <w:tcPr>
            <w:tcW w:w="534" w:type="dxa"/>
          </w:tcPr>
          <w:p w14:paraId="27094DA3" w14:textId="77777777" w:rsidR="006E62C8" w:rsidRDefault="00000000">
            <w:pPr>
              <w:pStyle w:val="TableParagraph"/>
              <w:spacing w:before="1"/>
              <w:ind w:left="13" w:right="13"/>
              <w:jc w:val="center"/>
            </w:pPr>
            <w:r>
              <w:rPr>
                <w:spacing w:val="-5"/>
              </w:rPr>
              <w:t>10.</w:t>
            </w:r>
          </w:p>
        </w:tc>
        <w:tc>
          <w:tcPr>
            <w:tcW w:w="8788" w:type="dxa"/>
          </w:tcPr>
          <w:p w14:paraId="2AF4224F" w14:textId="77777777" w:rsidR="006E62C8" w:rsidRDefault="00000000">
            <w:pPr>
              <w:pStyle w:val="TableParagraph"/>
              <w:spacing w:before="1"/>
              <w:rPr>
                <w:b/>
              </w:rPr>
            </w:pPr>
            <w:r>
              <w:rPr>
                <w:b/>
              </w:rPr>
              <w:t>SIAG</w:t>
            </w:r>
            <w:r>
              <w:rPr>
                <w:b/>
                <w:spacing w:val="-8"/>
              </w:rPr>
              <w:t xml:space="preserve"> </w:t>
            </w:r>
            <w:r>
              <w:rPr>
                <w:b/>
              </w:rPr>
              <w:t>update</w:t>
            </w:r>
            <w:r>
              <w:rPr>
                <w:b/>
                <w:spacing w:val="-7"/>
              </w:rPr>
              <w:t xml:space="preserve"> </w:t>
            </w:r>
            <w:r>
              <w:rPr>
                <w:b/>
              </w:rPr>
              <w:t>(Jatinder</w:t>
            </w:r>
            <w:r>
              <w:rPr>
                <w:b/>
                <w:spacing w:val="-7"/>
              </w:rPr>
              <w:t xml:space="preserve"> </w:t>
            </w:r>
            <w:r>
              <w:rPr>
                <w:b/>
                <w:spacing w:val="-2"/>
              </w:rPr>
              <w:t>Birdi)</w:t>
            </w:r>
          </w:p>
          <w:p w14:paraId="72D4FE19" w14:textId="77777777" w:rsidR="006E62C8" w:rsidRDefault="00000000">
            <w:pPr>
              <w:pStyle w:val="TableParagraph"/>
              <w:spacing w:before="252"/>
            </w:pPr>
            <w:r>
              <w:t>Jatinder</w:t>
            </w:r>
            <w:r>
              <w:rPr>
                <w:spacing w:val="-7"/>
              </w:rPr>
              <w:t xml:space="preserve"> </w:t>
            </w:r>
            <w:r>
              <w:t>provided</w:t>
            </w:r>
            <w:r>
              <w:rPr>
                <w:spacing w:val="-7"/>
              </w:rPr>
              <w:t xml:space="preserve"> </w:t>
            </w:r>
            <w:r>
              <w:t>an</w:t>
            </w:r>
            <w:r>
              <w:rPr>
                <w:spacing w:val="-6"/>
              </w:rPr>
              <w:t xml:space="preserve"> </w:t>
            </w:r>
            <w:r>
              <w:rPr>
                <w:spacing w:val="-2"/>
              </w:rPr>
              <w:t>update.</w:t>
            </w:r>
          </w:p>
          <w:p w14:paraId="7024F745" w14:textId="77777777" w:rsidR="006E62C8" w:rsidRDefault="006E62C8">
            <w:pPr>
              <w:pStyle w:val="TableParagraph"/>
              <w:ind w:left="0"/>
              <w:rPr>
                <w:b/>
              </w:rPr>
            </w:pPr>
          </w:p>
          <w:p w14:paraId="552F0B60" w14:textId="77777777" w:rsidR="006E62C8" w:rsidRDefault="00000000">
            <w:pPr>
              <w:pStyle w:val="TableParagraph"/>
              <w:numPr>
                <w:ilvl w:val="0"/>
                <w:numId w:val="1"/>
              </w:numPr>
              <w:tabs>
                <w:tab w:val="left" w:pos="467"/>
              </w:tabs>
              <w:spacing w:line="269" w:lineRule="exact"/>
              <w:ind w:left="467" w:hanging="360"/>
              <w:jc w:val="both"/>
            </w:pPr>
            <w:r>
              <w:t>Last</w:t>
            </w:r>
            <w:r>
              <w:rPr>
                <w:spacing w:val="-6"/>
              </w:rPr>
              <w:t xml:space="preserve"> </w:t>
            </w:r>
            <w:r>
              <w:t>SIAG</w:t>
            </w:r>
            <w:r>
              <w:rPr>
                <w:spacing w:val="-6"/>
              </w:rPr>
              <w:t xml:space="preserve"> </w:t>
            </w:r>
            <w:r>
              <w:t>took</w:t>
            </w:r>
            <w:r>
              <w:rPr>
                <w:spacing w:val="-6"/>
              </w:rPr>
              <w:t xml:space="preserve"> </w:t>
            </w:r>
            <w:r>
              <w:t>place</w:t>
            </w:r>
            <w:r>
              <w:rPr>
                <w:spacing w:val="-6"/>
              </w:rPr>
              <w:t xml:space="preserve"> </w:t>
            </w:r>
            <w:r>
              <w:t>on</w:t>
            </w:r>
            <w:r>
              <w:rPr>
                <w:spacing w:val="-6"/>
              </w:rPr>
              <w:t xml:space="preserve"> </w:t>
            </w:r>
            <w:r>
              <w:t>6</w:t>
            </w:r>
            <w:r>
              <w:rPr>
                <w:position w:val="7"/>
                <w:sz w:val="14"/>
              </w:rPr>
              <w:t>th</w:t>
            </w:r>
            <w:r>
              <w:rPr>
                <w:spacing w:val="-4"/>
                <w:position w:val="7"/>
                <w:sz w:val="14"/>
              </w:rPr>
              <w:t xml:space="preserve"> </w:t>
            </w:r>
            <w:r>
              <w:t>September</w:t>
            </w:r>
            <w:r>
              <w:rPr>
                <w:spacing w:val="-5"/>
              </w:rPr>
              <w:t xml:space="preserve"> </w:t>
            </w:r>
            <w:r>
              <w:t>hybrid</w:t>
            </w:r>
            <w:r>
              <w:rPr>
                <w:spacing w:val="-6"/>
              </w:rPr>
              <w:t xml:space="preserve"> </w:t>
            </w:r>
            <w:r>
              <w:t>meeting.</w:t>
            </w:r>
            <w:r>
              <w:rPr>
                <w:spacing w:val="49"/>
              </w:rPr>
              <w:t xml:space="preserve"> </w:t>
            </w:r>
            <w:r>
              <w:t>Process</w:t>
            </w:r>
            <w:r>
              <w:rPr>
                <w:spacing w:val="-6"/>
              </w:rPr>
              <w:t xml:space="preserve"> </w:t>
            </w:r>
            <w:r>
              <w:t>working</w:t>
            </w:r>
            <w:r>
              <w:rPr>
                <w:spacing w:val="-6"/>
              </w:rPr>
              <w:t xml:space="preserve"> </w:t>
            </w:r>
            <w:r>
              <w:rPr>
                <w:spacing w:val="-2"/>
              </w:rPr>
              <w:t>well.</w:t>
            </w:r>
          </w:p>
          <w:p w14:paraId="08D43EB7" w14:textId="77777777" w:rsidR="006E62C8" w:rsidRDefault="00000000">
            <w:pPr>
              <w:pStyle w:val="TableParagraph"/>
              <w:numPr>
                <w:ilvl w:val="0"/>
                <w:numId w:val="1"/>
              </w:numPr>
              <w:tabs>
                <w:tab w:val="left" w:pos="467"/>
              </w:tabs>
              <w:spacing w:line="268" w:lineRule="exact"/>
              <w:ind w:left="467" w:hanging="360"/>
              <w:jc w:val="both"/>
            </w:pPr>
            <w:r>
              <w:t>Phill</w:t>
            </w:r>
            <w:r>
              <w:rPr>
                <w:spacing w:val="-6"/>
              </w:rPr>
              <w:t xml:space="preserve"> </w:t>
            </w:r>
            <w:r>
              <w:t>Hollingswood</w:t>
            </w:r>
            <w:r>
              <w:rPr>
                <w:spacing w:val="-5"/>
              </w:rPr>
              <w:t xml:space="preserve"> </w:t>
            </w:r>
            <w:r>
              <w:t>gave</w:t>
            </w:r>
            <w:r>
              <w:rPr>
                <w:spacing w:val="-7"/>
              </w:rPr>
              <w:t xml:space="preserve"> </w:t>
            </w:r>
            <w:r>
              <w:t>a</w:t>
            </w:r>
            <w:r>
              <w:rPr>
                <w:spacing w:val="-5"/>
              </w:rPr>
              <w:t xml:space="preserve"> </w:t>
            </w:r>
            <w:r>
              <w:t>presentation</w:t>
            </w:r>
            <w:r>
              <w:rPr>
                <w:spacing w:val="-6"/>
              </w:rPr>
              <w:t xml:space="preserve"> </w:t>
            </w:r>
            <w:r>
              <w:t>on</w:t>
            </w:r>
            <w:r>
              <w:rPr>
                <w:spacing w:val="-5"/>
              </w:rPr>
              <w:t xml:space="preserve"> </w:t>
            </w:r>
            <w:r>
              <w:t>stats</w:t>
            </w:r>
            <w:r>
              <w:rPr>
                <w:spacing w:val="-5"/>
              </w:rPr>
              <w:t xml:space="preserve"> </w:t>
            </w:r>
            <w:r>
              <w:t>for</w:t>
            </w:r>
            <w:r>
              <w:rPr>
                <w:spacing w:val="-6"/>
              </w:rPr>
              <w:t xml:space="preserve"> </w:t>
            </w:r>
            <w:r>
              <w:t>Use</w:t>
            </w:r>
            <w:r>
              <w:rPr>
                <w:spacing w:val="-5"/>
              </w:rPr>
              <w:t xml:space="preserve"> </w:t>
            </w:r>
            <w:r>
              <w:t>of</w:t>
            </w:r>
            <w:r>
              <w:rPr>
                <w:spacing w:val="-6"/>
              </w:rPr>
              <w:t xml:space="preserve"> </w:t>
            </w:r>
            <w:r>
              <w:t>Police</w:t>
            </w:r>
            <w:r>
              <w:rPr>
                <w:spacing w:val="-5"/>
              </w:rPr>
              <w:t xml:space="preserve"> </w:t>
            </w:r>
            <w:r>
              <w:rPr>
                <w:spacing w:val="-2"/>
              </w:rPr>
              <w:t>Powers.</w:t>
            </w:r>
          </w:p>
          <w:p w14:paraId="5176A7FB" w14:textId="77777777" w:rsidR="006E62C8" w:rsidRDefault="00000000">
            <w:pPr>
              <w:pStyle w:val="TableParagraph"/>
              <w:numPr>
                <w:ilvl w:val="0"/>
                <w:numId w:val="1"/>
              </w:numPr>
              <w:tabs>
                <w:tab w:val="left" w:pos="424"/>
              </w:tabs>
              <w:ind w:right="98" w:hanging="360"/>
              <w:jc w:val="both"/>
            </w:pPr>
            <w:r>
              <w:t>There was a concern on how the younger people 14 -17yrs how that are were stopped and searched and how mental health how that is recorded. Good discussions and questions.</w:t>
            </w:r>
          </w:p>
          <w:p w14:paraId="5017162F" w14:textId="77777777" w:rsidR="006E62C8" w:rsidRDefault="00000000">
            <w:pPr>
              <w:pStyle w:val="TableParagraph"/>
              <w:numPr>
                <w:ilvl w:val="0"/>
                <w:numId w:val="1"/>
              </w:numPr>
              <w:tabs>
                <w:tab w:val="left" w:pos="424"/>
              </w:tabs>
              <w:spacing w:line="267" w:lineRule="exact"/>
              <w:ind w:hanging="360"/>
              <w:jc w:val="both"/>
            </w:pPr>
            <w:r>
              <w:t>Steve</w:t>
            </w:r>
            <w:r>
              <w:rPr>
                <w:spacing w:val="-6"/>
              </w:rPr>
              <w:t xml:space="preserve"> </w:t>
            </w:r>
            <w:r>
              <w:t>Beard</w:t>
            </w:r>
            <w:r>
              <w:rPr>
                <w:spacing w:val="-5"/>
              </w:rPr>
              <w:t xml:space="preserve"> </w:t>
            </w:r>
            <w:r>
              <w:t>provided</w:t>
            </w:r>
            <w:r>
              <w:rPr>
                <w:spacing w:val="-6"/>
              </w:rPr>
              <w:t xml:space="preserve"> </w:t>
            </w:r>
            <w:r>
              <w:t>update</w:t>
            </w:r>
            <w:r>
              <w:rPr>
                <w:spacing w:val="-5"/>
              </w:rPr>
              <w:t xml:space="preserve"> </w:t>
            </w:r>
            <w:r>
              <w:t>on</w:t>
            </w:r>
            <w:r>
              <w:rPr>
                <w:spacing w:val="-5"/>
              </w:rPr>
              <w:t xml:space="preserve"> </w:t>
            </w:r>
            <w:r>
              <w:t>Use</w:t>
            </w:r>
            <w:r>
              <w:rPr>
                <w:spacing w:val="-6"/>
              </w:rPr>
              <w:t xml:space="preserve"> </w:t>
            </w:r>
            <w:r>
              <w:t>of</w:t>
            </w:r>
            <w:r>
              <w:rPr>
                <w:spacing w:val="-5"/>
              </w:rPr>
              <w:t xml:space="preserve"> </w:t>
            </w:r>
            <w:r>
              <w:t>Powers</w:t>
            </w:r>
            <w:r>
              <w:rPr>
                <w:spacing w:val="-6"/>
              </w:rPr>
              <w:t xml:space="preserve"> </w:t>
            </w:r>
            <w:r>
              <w:rPr>
                <w:spacing w:val="-2"/>
              </w:rPr>
              <w:t>figures</w:t>
            </w:r>
          </w:p>
          <w:p w14:paraId="20BAE64A" w14:textId="77777777" w:rsidR="006E62C8" w:rsidRDefault="00000000">
            <w:pPr>
              <w:pStyle w:val="TableParagraph"/>
              <w:numPr>
                <w:ilvl w:val="0"/>
                <w:numId w:val="1"/>
              </w:numPr>
              <w:tabs>
                <w:tab w:val="left" w:pos="424"/>
              </w:tabs>
              <w:ind w:right="97" w:hanging="360"/>
            </w:pPr>
            <w:r>
              <w:t>Discussion on Police Race Action Plan and how the force and SIAG members will</w:t>
            </w:r>
            <w:r>
              <w:rPr>
                <w:spacing w:val="80"/>
              </w:rPr>
              <w:t xml:space="preserve"> </w:t>
            </w:r>
            <w:r>
              <w:rPr>
                <w:spacing w:val="-2"/>
              </w:rPr>
              <w:t>support</w:t>
            </w:r>
          </w:p>
          <w:p w14:paraId="3D2156DC" w14:textId="77777777" w:rsidR="006E62C8" w:rsidRDefault="00000000">
            <w:pPr>
              <w:pStyle w:val="TableParagraph"/>
              <w:numPr>
                <w:ilvl w:val="0"/>
                <w:numId w:val="1"/>
              </w:numPr>
              <w:tabs>
                <w:tab w:val="left" w:pos="424"/>
              </w:tabs>
              <w:ind w:right="97" w:hanging="360"/>
            </w:pPr>
            <w:r>
              <w:t>Presentation on Trans Gender Searching and how Police respond. An IAG member also gave an input.</w:t>
            </w:r>
          </w:p>
          <w:p w14:paraId="430E15AE" w14:textId="77777777" w:rsidR="006E62C8" w:rsidRDefault="00000000">
            <w:pPr>
              <w:pStyle w:val="TableParagraph"/>
              <w:numPr>
                <w:ilvl w:val="0"/>
                <w:numId w:val="1"/>
              </w:numPr>
              <w:tabs>
                <w:tab w:val="left" w:pos="424"/>
              </w:tabs>
              <w:spacing w:line="267" w:lineRule="exact"/>
              <w:ind w:hanging="360"/>
            </w:pPr>
            <w:r>
              <w:t>Mike</w:t>
            </w:r>
            <w:r>
              <w:rPr>
                <w:spacing w:val="-7"/>
              </w:rPr>
              <w:t xml:space="preserve"> </w:t>
            </w:r>
            <w:r>
              <w:t>Smith</w:t>
            </w:r>
            <w:r>
              <w:rPr>
                <w:spacing w:val="-5"/>
              </w:rPr>
              <w:t xml:space="preserve"> </w:t>
            </w:r>
            <w:r>
              <w:t>provided</w:t>
            </w:r>
            <w:r>
              <w:rPr>
                <w:spacing w:val="-7"/>
              </w:rPr>
              <w:t xml:space="preserve"> </w:t>
            </w:r>
            <w:r>
              <w:t>a</w:t>
            </w:r>
            <w:r>
              <w:rPr>
                <w:spacing w:val="-6"/>
              </w:rPr>
              <w:t xml:space="preserve"> </w:t>
            </w:r>
            <w:r>
              <w:t>presentation</w:t>
            </w:r>
            <w:r>
              <w:rPr>
                <w:spacing w:val="-8"/>
              </w:rPr>
              <w:t xml:space="preserve"> </w:t>
            </w:r>
            <w:r>
              <w:t>on</w:t>
            </w:r>
            <w:r>
              <w:rPr>
                <w:spacing w:val="-6"/>
              </w:rPr>
              <w:t xml:space="preserve"> </w:t>
            </w:r>
            <w:r>
              <w:t>Empower</w:t>
            </w:r>
            <w:r>
              <w:rPr>
                <w:spacing w:val="-7"/>
              </w:rPr>
              <w:t xml:space="preserve"> </w:t>
            </w:r>
            <w:r>
              <w:t>Policing</w:t>
            </w:r>
            <w:r>
              <w:rPr>
                <w:spacing w:val="-6"/>
              </w:rPr>
              <w:t xml:space="preserve"> </w:t>
            </w:r>
            <w:r>
              <w:rPr>
                <w:spacing w:val="-2"/>
              </w:rPr>
              <w:t>model.</w:t>
            </w:r>
          </w:p>
          <w:p w14:paraId="0E62934C" w14:textId="77777777" w:rsidR="006E62C8" w:rsidRDefault="00000000">
            <w:pPr>
              <w:pStyle w:val="TableParagraph"/>
              <w:numPr>
                <w:ilvl w:val="0"/>
                <w:numId w:val="1"/>
              </w:numPr>
              <w:tabs>
                <w:tab w:val="left" w:pos="424"/>
              </w:tabs>
              <w:ind w:right="98" w:hanging="360"/>
            </w:pPr>
            <w:r>
              <w:t>Karen Jones gave an update on Commonwealth Games and protests at Kingsbury and also tensions in Leicester with Hindu and Muslin communities.</w:t>
            </w:r>
          </w:p>
          <w:p w14:paraId="76B99157" w14:textId="77777777" w:rsidR="006E62C8" w:rsidRDefault="00000000">
            <w:pPr>
              <w:pStyle w:val="TableParagraph"/>
              <w:numPr>
                <w:ilvl w:val="0"/>
                <w:numId w:val="1"/>
              </w:numPr>
              <w:tabs>
                <w:tab w:val="left" w:pos="424"/>
              </w:tabs>
              <w:spacing w:line="267" w:lineRule="exact"/>
              <w:ind w:hanging="360"/>
            </w:pPr>
            <w:r>
              <w:t>Updates</w:t>
            </w:r>
            <w:r>
              <w:rPr>
                <w:spacing w:val="-6"/>
              </w:rPr>
              <w:t xml:space="preserve"> </w:t>
            </w:r>
            <w:r>
              <w:t>also</w:t>
            </w:r>
            <w:r>
              <w:rPr>
                <w:spacing w:val="-5"/>
              </w:rPr>
              <w:t xml:space="preserve"> </w:t>
            </w:r>
            <w:r>
              <w:t>provided</w:t>
            </w:r>
            <w:r>
              <w:rPr>
                <w:spacing w:val="-5"/>
              </w:rPr>
              <w:t xml:space="preserve"> </w:t>
            </w:r>
            <w:r>
              <w:t>by</w:t>
            </w:r>
            <w:r>
              <w:rPr>
                <w:spacing w:val="-5"/>
              </w:rPr>
              <w:t xml:space="preserve"> </w:t>
            </w:r>
            <w:r>
              <w:t>Chair</w:t>
            </w:r>
            <w:r>
              <w:rPr>
                <w:spacing w:val="-5"/>
              </w:rPr>
              <w:t xml:space="preserve"> </w:t>
            </w:r>
            <w:r>
              <w:t>of</w:t>
            </w:r>
            <w:r>
              <w:rPr>
                <w:spacing w:val="-5"/>
              </w:rPr>
              <w:t xml:space="preserve"> </w:t>
            </w:r>
            <w:r>
              <w:t>local</w:t>
            </w:r>
            <w:r>
              <w:rPr>
                <w:spacing w:val="-5"/>
              </w:rPr>
              <w:t xml:space="preserve"> </w:t>
            </w:r>
            <w:r>
              <w:t>IAGs</w:t>
            </w:r>
            <w:r>
              <w:rPr>
                <w:spacing w:val="-5"/>
              </w:rPr>
              <w:t xml:space="preserve"> </w:t>
            </w:r>
            <w:r>
              <w:t>who</w:t>
            </w:r>
            <w:r>
              <w:rPr>
                <w:spacing w:val="-5"/>
              </w:rPr>
              <w:t xml:space="preserve"> </w:t>
            </w:r>
            <w:r>
              <w:t>meet</w:t>
            </w:r>
            <w:r>
              <w:rPr>
                <w:spacing w:val="-5"/>
              </w:rPr>
              <w:t xml:space="preserve"> </w:t>
            </w:r>
            <w:r>
              <w:rPr>
                <w:spacing w:val="-2"/>
              </w:rPr>
              <w:t>quarterly.</w:t>
            </w:r>
          </w:p>
          <w:p w14:paraId="4809A26D" w14:textId="77777777" w:rsidR="006E62C8" w:rsidRDefault="00000000">
            <w:pPr>
              <w:pStyle w:val="TableParagraph"/>
              <w:numPr>
                <w:ilvl w:val="0"/>
                <w:numId w:val="1"/>
              </w:numPr>
              <w:tabs>
                <w:tab w:val="left" w:pos="424"/>
              </w:tabs>
              <w:spacing w:line="268" w:lineRule="exact"/>
              <w:ind w:hanging="360"/>
            </w:pPr>
            <w:r>
              <w:t>Upcoming</w:t>
            </w:r>
            <w:r>
              <w:rPr>
                <w:spacing w:val="-6"/>
              </w:rPr>
              <w:t xml:space="preserve"> </w:t>
            </w:r>
            <w:r>
              <w:t>events,</w:t>
            </w:r>
            <w:r>
              <w:rPr>
                <w:spacing w:val="-6"/>
              </w:rPr>
              <w:t xml:space="preserve"> </w:t>
            </w:r>
            <w:r>
              <w:t>Hate</w:t>
            </w:r>
            <w:r>
              <w:rPr>
                <w:spacing w:val="-7"/>
              </w:rPr>
              <w:t xml:space="preserve"> </w:t>
            </w:r>
            <w:r>
              <w:t>Crime</w:t>
            </w:r>
            <w:r>
              <w:rPr>
                <w:spacing w:val="-6"/>
              </w:rPr>
              <w:t xml:space="preserve"> </w:t>
            </w:r>
            <w:r>
              <w:t>week,</w:t>
            </w:r>
            <w:r>
              <w:rPr>
                <w:spacing w:val="-5"/>
              </w:rPr>
              <w:t xml:space="preserve"> </w:t>
            </w:r>
            <w:r>
              <w:t>Black</w:t>
            </w:r>
            <w:r>
              <w:rPr>
                <w:spacing w:val="-6"/>
              </w:rPr>
              <w:t xml:space="preserve"> </w:t>
            </w:r>
            <w:r>
              <w:t>History</w:t>
            </w:r>
            <w:r>
              <w:rPr>
                <w:spacing w:val="-6"/>
              </w:rPr>
              <w:t xml:space="preserve"> </w:t>
            </w:r>
            <w:r>
              <w:t>month</w:t>
            </w:r>
            <w:r>
              <w:rPr>
                <w:spacing w:val="-6"/>
              </w:rPr>
              <w:t xml:space="preserve"> </w:t>
            </w:r>
            <w:r>
              <w:t>and</w:t>
            </w:r>
            <w:r>
              <w:rPr>
                <w:spacing w:val="-6"/>
              </w:rPr>
              <w:t xml:space="preserve"> </w:t>
            </w:r>
            <w:r>
              <w:t>Inter</w:t>
            </w:r>
            <w:r>
              <w:rPr>
                <w:spacing w:val="-6"/>
              </w:rPr>
              <w:t xml:space="preserve"> </w:t>
            </w:r>
            <w:r>
              <w:t>Faith</w:t>
            </w:r>
            <w:r>
              <w:rPr>
                <w:spacing w:val="-7"/>
              </w:rPr>
              <w:t xml:space="preserve"> </w:t>
            </w:r>
            <w:r>
              <w:rPr>
                <w:spacing w:val="-2"/>
              </w:rPr>
              <w:t>week,</w:t>
            </w:r>
          </w:p>
          <w:p w14:paraId="34A91820" w14:textId="77777777" w:rsidR="006E62C8" w:rsidRDefault="00000000">
            <w:pPr>
              <w:pStyle w:val="TableParagraph"/>
              <w:numPr>
                <w:ilvl w:val="0"/>
                <w:numId w:val="1"/>
              </w:numPr>
              <w:tabs>
                <w:tab w:val="left" w:pos="424"/>
                <w:tab w:val="left" w:pos="6569"/>
              </w:tabs>
              <w:ind w:right="95" w:hanging="360"/>
            </w:pPr>
            <w:r>
              <w:t>Next</w:t>
            </w:r>
            <w:r>
              <w:rPr>
                <w:spacing w:val="40"/>
              </w:rPr>
              <w:t xml:space="preserve"> </w:t>
            </w:r>
            <w:r>
              <w:t>Strategic</w:t>
            </w:r>
            <w:r>
              <w:rPr>
                <w:spacing w:val="40"/>
              </w:rPr>
              <w:t xml:space="preserve"> </w:t>
            </w:r>
            <w:r>
              <w:t>IAG</w:t>
            </w:r>
            <w:r>
              <w:rPr>
                <w:spacing w:val="40"/>
              </w:rPr>
              <w:t xml:space="preserve"> </w:t>
            </w:r>
            <w:r>
              <w:t>meeting</w:t>
            </w:r>
            <w:r>
              <w:rPr>
                <w:spacing w:val="40"/>
              </w:rPr>
              <w:t xml:space="preserve"> </w:t>
            </w:r>
            <w:r>
              <w:t>planned</w:t>
            </w:r>
            <w:r>
              <w:rPr>
                <w:spacing w:val="40"/>
              </w:rPr>
              <w:t xml:space="preserve"> </w:t>
            </w:r>
            <w:r>
              <w:t>for</w:t>
            </w:r>
            <w:r>
              <w:rPr>
                <w:spacing w:val="40"/>
              </w:rPr>
              <w:t xml:space="preserve"> </w:t>
            </w:r>
            <w:r>
              <w:t>5</w:t>
            </w:r>
            <w:r>
              <w:rPr>
                <w:position w:val="7"/>
                <w:sz w:val="14"/>
              </w:rPr>
              <w:t>th</w:t>
            </w:r>
            <w:r>
              <w:rPr>
                <w:spacing w:val="80"/>
                <w:position w:val="7"/>
                <w:sz w:val="14"/>
              </w:rPr>
              <w:t xml:space="preserve"> </w:t>
            </w:r>
            <w:r>
              <w:t>December.</w:t>
            </w:r>
            <w:r>
              <w:tab/>
              <w:t>Terms</w:t>
            </w:r>
            <w:r>
              <w:rPr>
                <w:spacing w:val="40"/>
              </w:rPr>
              <w:t xml:space="preserve"> </w:t>
            </w:r>
            <w:r>
              <w:t>of</w:t>
            </w:r>
            <w:r>
              <w:rPr>
                <w:spacing w:val="40"/>
              </w:rPr>
              <w:t xml:space="preserve"> </w:t>
            </w:r>
            <w:r>
              <w:t xml:space="preserve">Reference </w:t>
            </w:r>
            <w:r>
              <w:rPr>
                <w:spacing w:val="-2"/>
              </w:rPr>
              <w:t>required.</w:t>
            </w:r>
          </w:p>
          <w:p w14:paraId="560F4603" w14:textId="77777777" w:rsidR="006E62C8" w:rsidRDefault="00000000">
            <w:pPr>
              <w:pStyle w:val="TableParagraph"/>
              <w:spacing w:before="245"/>
              <w:ind w:left="64" w:right="96"/>
              <w:jc w:val="both"/>
              <w:rPr>
                <w:b/>
              </w:rPr>
            </w:pPr>
            <w:r>
              <w:rPr>
                <w:b/>
                <w:u w:val="thick"/>
              </w:rPr>
              <w:t>Action: 3/12/23: Meeting to be set up a meeting in the New Year with Ben Smith</w:t>
            </w:r>
            <w:r>
              <w:rPr>
                <w:b/>
              </w:rPr>
              <w:t xml:space="preserve"> </w:t>
            </w:r>
            <w:r>
              <w:rPr>
                <w:b/>
                <w:u w:val="thick"/>
              </w:rPr>
              <w:t>and Jatinder Birdi to look at plans for 2023 for SIAG and IAG and look at the gaps</w:t>
            </w:r>
            <w:r>
              <w:rPr>
                <w:b/>
              </w:rPr>
              <w:t xml:space="preserve"> </w:t>
            </w:r>
            <w:r>
              <w:rPr>
                <w:b/>
                <w:u w:val="thick"/>
              </w:rPr>
              <w:t>in receiving quarterly updates for members.</w:t>
            </w:r>
          </w:p>
          <w:p w14:paraId="22FDB862" w14:textId="77777777" w:rsidR="006E62C8" w:rsidRDefault="006E62C8">
            <w:pPr>
              <w:pStyle w:val="TableParagraph"/>
              <w:spacing w:before="1"/>
              <w:ind w:left="0"/>
              <w:rPr>
                <w:b/>
              </w:rPr>
            </w:pPr>
          </w:p>
          <w:p w14:paraId="7A975287" w14:textId="77777777" w:rsidR="006E62C8" w:rsidRDefault="00000000">
            <w:pPr>
              <w:pStyle w:val="TableParagraph"/>
              <w:ind w:right="95"/>
              <w:jc w:val="both"/>
            </w:pPr>
            <w:r>
              <w:t>Gill Wall highlighted around the icebreaker and the work within the action plan is focussed around IAGs and scrutiny panels, looking at the new APP out from the</w:t>
            </w:r>
            <w:r>
              <w:rPr>
                <w:spacing w:val="80"/>
              </w:rPr>
              <w:t xml:space="preserve"> </w:t>
            </w:r>
            <w:r>
              <w:t>College</w:t>
            </w:r>
            <w:r>
              <w:rPr>
                <w:spacing w:val="10"/>
              </w:rPr>
              <w:t xml:space="preserve"> </w:t>
            </w:r>
            <w:r>
              <w:t>of</w:t>
            </w:r>
            <w:r>
              <w:rPr>
                <w:spacing w:val="12"/>
              </w:rPr>
              <w:t xml:space="preserve"> </w:t>
            </w:r>
            <w:r>
              <w:t>Policing</w:t>
            </w:r>
            <w:r>
              <w:rPr>
                <w:spacing w:val="11"/>
              </w:rPr>
              <w:t xml:space="preserve"> </w:t>
            </w:r>
            <w:r>
              <w:t>which</w:t>
            </w:r>
            <w:r>
              <w:rPr>
                <w:spacing w:val="11"/>
              </w:rPr>
              <w:t xml:space="preserve"> </w:t>
            </w:r>
            <w:r>
              <w:t>will</w:t>
            </w:r>
            <w:r>
              <w:rPr>
                <w:spacing w:val="10"/>
              </w:rPr>
              <w:t xml:space="preserve"> </w:t>
            </w:r>
            <w:r>
              <w:t>drive</w:t>
            </w:r>
            <w:r>
              <w:rPr>
                <w:spacing w:val="10"/>
              </w:rPr>
              <w:t xml:space="preserve"> </w:t>
            </w:r>
            <w:r>
              <w:t>this</w:t>
            </w:r>
            <w:r>
              <w:rPr>
                <w:spacing w:val="11"/>
              </w:rPr>
              <w:t xml:space="preserve"> </w:t>
            </w:r>
            <w:r>
              <w:t>work</w:t>
            </w:r>
            <w:r>
              <w:rPr>
                <w:spacing w:val="11"/>
              </w:rPr>
              <w:t xml:space="preserve"> </w:t>
            </w:r>
            <w:r>
              <w:t>forward.</w:t>
            </w:r>
            <w:r>
              <w:rPr>
                <w:spacing w:val="53"/>
                <w:w w:val="150"/>
              </w:rPr>
              <w:t xml:space="preserve"> </w:t>
            </w:r>
            <w:r>
              <w:t>Ben</w:t>
            </w:r>
            <w:r>
              <w:rPr>
                <w:spacing w:val="13"/>
              </w:rPr>
              <w:t xml:space="preserve"> </w:t>
            </w:r>
            <w:r>
              <w:t>Smith</w:t>
            </w:r>
            <w:r>
              <w:rPr>
                <w:spacing w:val="10"/>
              </w:rPr>
              <w:t xml:space="preserve"> </w:t>
            </w:r>
            <w:r>
              <w:t>said,</w:t>
            </w:r>
            <w:r>
              <w:rPr>
                <w:spacing w:val="12"/>
              </w:rPr>
              <w:t xml:space="preserve"> </w:t>
            </w:r>
            <w:r>
              <w:t>there</w:t>
            </w:r>
            <w:r>
              <w:rPr>
                <w:spacing w:val="11"/>
              </w:rPr>
              <w:t xml:space="preserve"> </w:t>
            </w:r>
            <w:r>
              <w:t>is</w:t>
            </w:r>
            <w:r>
              <w:rPr>
                <w:spacing w:val="11"/>
              </w:rPr>
              <w:t xml:space="preserve"> </w:t>
            </w:r>
            <w:r>
              <w:t>a</w:t>
            </w:r>
            <w:r>
              <w:rPr>
                <w:spacing w:val="10"/>
              </w:rPr>
              <w:t xml:space="preserve"> </w:t>
            </w:r>
            <w:r>
              <w:t>lot</w:t>
            </w:r>
            <w:r>
              <w:rPr>
                <w:spacing w:val="12"/>
              </w:rPr>
              <w:t xml:space="preserve"> </w:t>
            </w:r>
            <w:r>
              <w:rPr>
                <w:spacing w:val="-5"/>
              </w:rPr>
              <w:t>of</w:t>
            </w:r>
          </w:p>
          <w:p w14:paraId="1A45F776" w14:textId="77777777" w:rsidR="006E62C8" w:rsidRDefault="00000000">
            <w:pPr>
              <w:pStyle w:val="TableParagraph"/>
              <w:spacing w:line="232" w:lineRule="exact"/>
              <w:jc w:val="both"/>
            </w:pPr>
            <w:r>
              <w:t>national</w:t>
            </w:r>
            <w:r>
              <w:rPr>
                <w:spacing w:val="-6"/>
              </w:rPr>
              <w:t xml:space="preserve"> </w:t>
            </w:r>
            <w:r>
              <w:t>work</w:t>
            </w:r>
            <w:r>
              <w:rPr>
                <w:spacing w:val="-5"/>
              </w:rPr>
              <w:t xml:space="preserve"> </w:t>
            </w:r>
            <w:r>
              <w:t>ongoing,</w:t>
            </w:r>
            <w:r>
              <w:rPr>
                <w:spacing w:val="-7"/>
              </w:rPr>
              <w:t xml:space="preserve"> </w:t>
            </w:r>
            <w:r>
              <w:t>which</w:t>
            </w:r>
            <w:r>
              <w:rPr>
                <w:spacing w:val="-5"/>
              </w:rPr>
              <w:t xml:space="preserve"> </w:t>
            </w:r>
            <w:r>
              <w:t>will</w:t>
            </w:r>
            <w:r>
              <w:rPr>
                <w:spacing w:val="-6"/>
              </w:rPr>
              <w:t xml:space="preserve"> </w:t>
            </w:r>
            <w:r>
              <w:t>link</w:t>
            </w:r>
            <w:r>
              <w:rPr>
                <w:spacing w:val="-5"/>
              </w:rPr>
              <w:t xml:space="preserve"> </w:t>
            </w:r>
            <w:r>
              <w:t>in</w:t>
            </w:r>
            <w:r>
              <w:rPr>
                <w:spacing w:val="-7"/>
              </w:rPr>
              <w:t xml:space="preserve"> </w:t>
            </w:r>
            <w:r>
              <w:t>from</w:t>
            </w:r>
            <w:r>
              <w:rPr>
                <w:spacing w:val="-5"/>
              </w:rPr>
              <w:t xml:space="preserve"> </w:t>
            </w:r>
            <w:r>
              <w:t>this</w:t>
            </w:r>
            <w:r>
              <w:rPr>
                <w:spacing w:val="-5"/>
              </w:rPr>
              <w:t xml:space="preserve"> </w:t>
            </w:r>
            <w:r>
              <w:t>group</w:t>
            </w:r>
            <w:r>
              <w:rPr>
                <w:spacing w:val="-6"/>
              </w:rPr>
              <w:t xml:space="preserve"> </w:t>
            </w:r>
            <w:r>
              <w:t>around</w:t>
            </w:r>
            <w:r>
              <w:rPr>
                <w:spacing w:val="-5"/>
              </w:rPr>
              <w:t xml:space="preserve"> </w:t>
            </w:r>
            <w:r>
              <w:t>best</w:t>
            </w:r>
            <w:r>
              <w:rPr>
                <w:spacing w:val="-6"/>
              </w:rPr>
              <w:t xml:space="preserve"> </w:t>
            </w:r>
            <w:r>
              <w:t>practices</w:t>
            </w:r>
            <w:r>
              <w:rPr>
                <w:spacing w:val="-5"/>
              </w:rPr>
              <w:t xml:space="preserve"> </w:t>
            </w:r>
            <w:r>
              <w:rPr>
                <w:spacing w:val="-4"/>
              </w:rPr>
              <w:t>etc.</w:t>
            </w:r>
          </w:p>
        </w:tc>
      </w:tr>
    </w:tbl>
    <w:p w14:paraId="0B15F255" w14:textId="77777777" w:rsidR="006E62C8" w:rsidRDefault="006E62C8">
      <w:pPr>
        <w:spacing w:line="232" w:lineRule="exact"/>
        <w:jc w:val="both"/>
        <w:sectPr w:rsidR="006E62C8">
          <w:type w:val="continuous"/>
          <w:pgSz w:w="11910" w:h="16840"/>
          <w:pgMar w:top="1420" w:right="1120" w:bottom="780" w:left="1220" w:header="717" w:footer="59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8788"/>
      </w:tblGrid>
      <w:tr w:rsidR="006E62C8" w14:paraId="456A3916" w14:textId="77777777">
        <w:trPr>
          <w:trHeight w:val="5818"/>
        </w:trPr>
        <w:tc>
          <w:tcPr>
            <w:tcW w:w="534" w:type="dxa"/>
          </w:tcPr>
          <w:p w14:paraId="63FE5269" w14:textId="77777777" w:rsidR="006E62C8" w:rsidRDefault="00000000">
            <w:pPr>
              <w:pStyle w:val="TableParagraph"/>
              <w:ind w:left="13" w:right="13"/>
              <w:jc w:val="center"/>
            </w:pPr>
            <w:r>
              <w:rPr>
                <w:spacing w:val="-5"/>
              </w:rPr>
              <w:lastRenderedPageBreak/>
              <w:t>11.</w:t>
            </w:r>
          </w:p>
        </w:tc>
        <w:tc>
          <w:tcPr>
            <w:tcW w:w="8788" w:type="dxa"/>
          </w:tcPr>
          <w:p w14:paraId="2EAC7471" w14:textId="77777777" w:rsidR="006E62C8" w:rsidRDefault="00000000">
            <w:pPr>
              <w:pStyle w:val="TableParagraph"/>
              <w:jc w:val="both"/>
              <w:rPr>
                <w:b/>
              </w:rPr>
            </w:pPr>
            <w:r>
              <w:rPr>
                <w:b/>
              </w:rPr>
              <w:t>EQUiP</w:t>
            </w:r>
            <w:r>
              <w:rPr>
                <w:b/>
                <w:spacing w:val="-7"/>
              </w:rPr>
              <w:t xml:space="preserve"> </w:t>
            </w:r>
            <w:r>
              <w:rPr>
                <w:b/>
              </w:rPr>
              <w:t>update</w:t>
            </w:r>
            <w:r>
              <w:rPr>
                <w:b/>
                <w:spacing w:val="-7"/>
              </w:rPr>
              <w:t xml:space="preserve"> </w:t>
            </w:r>
            <w:r>
              <w:rPr>
                <w:b/>
              </w:rPr>
              <w:t>(Junaid</w:t>
            </w:r>
            <w:r>
              <w:rPr>
                <w:b/>
                <w:spacing w:val="-7"/>
              </w:rPr>
              <w:t xml:space="preserve"> </w:t>
            </w:r>
            <w:r>
              <w:rPr>
                <w:b/>
                <w:spacing w:val="-2"/>
              </w:rPr>
              <w:t>Hussain)</w:t>
            </w:r>
          </w:p>
          <w:p w14:paraId="28FBD4EA" w14:textId="77777777" w:rsidR="006E62C8" w:rsidRDefault="006E62C8">
            <w:pPr>
              <w:pStyle w:val="TableParagraph"/>
              <w:ind w:left="0"/>
              <w:rPr>
                <w:b/>
              </w:rPr>
            </w:pPr>
          </w:p>
          <w:p w14:paraId="6023E1E2" w14:textId="77777777" w:rsidR="006E62C8" w:rsidRDefault="00000000">
            <w:pPr>
              <w:pStyle w:val="TableParagraph"/>
              <w:ind w:right="96"/>
              <w:jc w:val="both"/>
            </w:pPr>
            <w:r>
              <w:t>Junaid Hussain felt he was a little disheartened that they were not one of the stakeholders in this piece of work, relating to the engagement with the LGQT community, Warwickshire Pride, this may have opened a more development conversation moving forward and relations with Warwickshire Pride.</w:t>
            </w:r>
          </w:p>
          <w:p w14:paraId="5B9D82E0" w14:textId="77777777" w:rsidR="006E62C8" w:rsidRDefault="006E62C8">
            <w:pPr>
              <w:pStyle w:val="TableParagraph"/>
              <w:ind w:left="0"/>
              <w:rPr>
                <w:b/>
              </w:rPr>
            </w:pPr>
          </w:p>
          <w:p w14:paraId="44B2BB2B" w14:textId="77777777" w:rsidR="006E62C8" w:rsidRDefault="00000000">
            <w:pPr>
              <w:pStyle w:val="TableParagraph"/>
              <w:ind w:right="94"/>
              <w:jc w:val="both"/>
            </w:pPr>
            <w:r>
              <w:t>Warwickshire Police is one of the key partners of which is Warwickshire Hate Crime Partnership, providing an alternative to reporting to Warwickshire Police.</w:t>
            </w:r>
            <w:r>
              <w:rPr>
                <w:spacing w:val="40"/>
              </w:rPr>
              <w:t xml:space="preserve"> </w:t>
            </w:r>
            <w:r>
              <w:t>Junaid felt there was a disconnect with some of the existing partnerships and more work to do internally with diversities across the county. Ben Smith said we are keen to be engaged in this work.</w:t>
            </w:r>
          </w:p>
          <w:p w14:paraId="17C33AC3" w14:textId="77777777" w:rsidR="006E62C8" w:rsidRDefault="006E62C8">
            <w:pPr>
              <w:pStyle w:val="TableParagraph"/>
              <w:ind w:left="0"/>
              <w:rPr>
                <w:b/>
              </w:rPr>
            </w:pPr>
          </w:p>
          <w:p w14:paraId="37B21206" w14:textId="77777777" w:rsidR="006E62C8" w:rsidRDefault="00000000">
            <w:pPr>
              <w:pStyle w:val="TableParagraph"/>
              <w:ind w:right="95"/>
              <w:jc w:val="both"/>
            </w:pPr>
            <w:r>
              <w:t>Ellie Bristow highlighted, it is important to get this right with our staff networks and to try and develop internally as a priority before going externally. There is a lot of work progressing</w:t>
            </w:r>
            <w:r>
              <w:rPr>
                <w:spacing w:val="-3"/>
              </w:rPr>
              <w:t xml:space="preserve"> </w:t>
            </w:r>
            <w:r>
              <w:t>around</w:t>
            </w:r>
            <w:r>
              <w:rPr>
                <w:spacing w:val="-2"/>
              </w:rPr>
              <w:t xml:space="preserve"> </w:t>
            </w:r>
            <w:r>
              <w:t>staff</w:t>
            </w:r>
            <w:r>
              <w:rPr>
                <w:spacing w:val="-3"/>
              </w:rPr>
              <w:t xml:space="preserve"> </w:t>
            </w:r>
            <w:r>
              <w:t>networks</w:t>
            </w:r>
            <w:r>
              <w:rPr>
                <w:spacing w:val="-2"/>
              </w:rPr>
              <w:t xml:space="preserve"> </w:t>
            </w:r>
            <w:r>
              <w:t>and</w:t>
            </w:r>
            <w:r>
              <w:rPr>
                <w:spacing w:val="-2"/>
              </w:rPr>
              <w:t xml:space="preserve"> </w:t>
            </w:r>
            <w:r>
              <w:t>good</w:t>
            </w:r>
            <w:r>
              <w:rPr>
                <w:spacing w:val="-2"/>
              </w:rPr>
              <w:t xml:space="preserve"> </w:t>
            </w:r>
            <w:r>
              <w:t>practices.</w:t>
            </w:r>
            <w:r>
              <w:rPr>
                <w:spacing w:val="40"/>
              </w:rPr>
              <w:t xml:space="preserve"> </w:t>
            </w:r>
            <w:r>
              <w:t>Ben</w:t>
            </w:r>
            <w:r>
              <w:rPr>
                <w:spacing w:val="-2"/>
              </w:rPr>
              <w:t xml:space="preserve"> </w:t>
            </w:r>
            <w:r>
              <w:t>Smith</w:t>
            </w:r>
            <w:r>
              <w:rPr>
                <w:spacing w:val="-2"/>
              </w:rPr>
              <w:t xml:space="preserve"> </w:t>
            </w:r>
            <w:r>
              <w:t>said,</w:t>
            </w:r>
            <w:r>
              <w:rPr>
                <w:spacing w:val="-2"/>
              </w:rPr>
              <w:t xml:space="preserve"> </w:t>
            </w:r>
            <w:r>
              <w:t>he</w:t>
            </w:r>
            <w:r>
              <w:rPr>
                <w:spacing w:val="-2"/>
              </w:rPr>
              <w:t xml:space="preserve"> </w:t>
            </w:r>
            <w:r>
              <w:t>is</w:t>
            </w:r>
            <w:r>
              <w:rPr>
                <w:spacing w:val="-3"/>
              </w:rPr>
              <w:t xml:space="preserve"> </w:t>
            </w:r>
            <w:r>
              <w:t>committed to reenergise and promote our staff networks.</w:t>
            </w:r>
            <w:r>
              <w:rPr>
                <w:spacing w:val="40"/>
              </w:rPr>
              <w:t xml:space="preserve"> </w:t>
            </w:r>
            <w:r>
              <w:t>We recently had a positive engagement seminar, and he is keen to share that energy across those networks.</w:t>
            </w:r>
            <w:r>
              <w:rPr>
                <w:spacing w:val="40"/>
              </w:rPr>
              <w:t xml:space="preserve"> </w:t>
            </w:r>
            <w:r>
              <w:t>The new policing model will also help in terms of where hate crime sits which will allow officers to</w:t>
            </w:r>
            <w:r>
              <w:rPr>
                <w:spacing w:val="40"/>
              </w:rPr>
              <w:t xml:space="preserve"> </w:t>
            </w:r>
            <w:r>
              <w:t>dedicate time to investigation and work also the work around the DEI hub and</w:t>
            </w:r>
            <w:r>
              <w:rPr>
                <w:spacing w:val="80"/>
              </w:rPr>
              <w:t xml:space="preserve"> </w:t>
            </w:r>
            <w:r>
              <w:t>resources aligned will also help. The Victim and Witness Board will also help develop some of that work.</w:t>
            </w:r>
          </w:p>
        </w:tc>
      </w:tr>
      <w:tr w:rsidR="006E62C8" w14:paraId="179FAFD4" w14:textId="77777777">
        <w:trPr>
          <w:trHeight w:val="2277"/>
        </w:trPr>
        <w:tc>
          <w:tcPr>
            <w:tcW w:w="534" w:type="dxa"/>
          </w:tcPr>
          <w:p w14:paraId="171CD0B8" w14:textId="77777777" w:rsidR="006E62C8" w:rsidRDefault="00000000">
            <w:pPr>
              <w:pStyle w:val="TableParagraph"/>
              <w:ind w:left="13" w:right="13"/>
              <w:jc w:val="center"/>
            </w:pPr>
            <w:r>
              <w:rPr>
                <w:spacing w:val="-5"/>
              </w:rPr>
              <w:t>12.</w:t>
            </w:r>
          </w:p>
        </w:tc>
        <w:tc>
          <w:tcPr>
            <w:tcW w:w="8788" w:type="dxa"/>
          </w:tcPr>
          <w:p w14:paraId="477FE082" w14:textId="77777777" w:rsidR="006E62C8" w:rsidRDefault="00000000">
            <w:pPr>
              <w:pStyle w:val="TableParagraph"/>
              <w:rPr>
                <w:b/>
              </w:rPr>
            </w:pPr>
            <w:r>
              <w:rPr>
                <w:b/>
              </w:rPr>
              <w:t>HMIC</w:t>
            </w:r>
            <w:r>
              <w:rPr>
                <w:b/>
                <w:spacing w:val="-12"/>
              </w:rPr>
              <w:t xml:space="preserve"> </w:t>
            </w:r>
            <w:r>
              <w:rPr>
                <w:b/>
              </w:rPr>
              <w:t>Assurance/Strategic</w:t>
            </w:r>
            <w:r>
              <w:rPr>
                <w:b/>
                <w:spacing w:val="-11"/>
              </w:rPr>
              <w:t xml:space="preserve"> </w:t>
            </w:r>
            <w:r>
              <w:rPr>
                <w:b/>
              </w:rPr>
              <w:t>Deliverables</w:t>
            </w:r>
            <w:r>
              <w:rPr>
                <w:b/>
                <w:spacing w:val="-12"/>
              </w:rPr>
              <w:t xml:space="preserve"> </w:t>
            </w:r>
            <w:r>
              <w:rPr>
                <w:b/>
              </w:rPr>
              <w:t>(Steve</w:t>
            </w:r>
            <w:r>
              <w:rPr>
                <w:b/>
                <w:spacing w:val="-11"/>
              </w:rPr>
              <w:t xml:space="preserve"> </w:t>
            </w:r>
            <w:r>
              <w:rPr>
                <w:b/>
                <w:spacing w:val="-2"/>
              </w:rPr>
              <w:t>Russell)</w:t>
            </w:r>
          </w:p>
          <w:p w14:paraId="0FD4C7E0" w14:textId="77777777" w:rsidR="006E62C8" w:rsidRDefault="006E62C8">
            <w:pPr>
              <w:pStyle w:val="TableParagraph"/>
              <w:ind w:left="0"/>
              <w:rPr>
                <w:b/>
              </w:rPr>
            </w:pPr>
          </w:p>
          <w:p w14:paraId="71049E62" w14:textId="77777777" w:rsidR="006E62C8" w:rsidRDefault="00000000">
            <w:pPr>
              <w:pStyle w:val="TableParagraph"/>
            </w:pPr>
            <w:r>
              <w:t>There</w:t>
            </w:r>
            <w:r>
              <w:rPr>
                <w:spacing w:val="-2"/>
              </w:rPr>
              <w:t xml:space="preserve"> </w:t>
            </w:r>
            <w:r>
              <w:t>was</w:t>
            </w:r>
            <w:r>
              <w:rPr>
                <w:spacing w:val="-2"/>
              </w:rPr>
              <w:t xml:space="preserve"> </w:t>
            </w:r>
            <w:r>
              <w:t>a</w:t>
            </w:r>
            <w:r>
              <w:rPr>
                <w:spacing w:val="-2"/>
              </w:rPr>
              <w:t xml:space="preserve"> </w:t>
            </w:r>
            <w:r>
              <w:t>risk</w:t>
            </w:r>
            <w:r>
              <w:rPr>
                <w:spacing w:val="-2"/>
              </w:rPr>
              <w:t xml:space="preserve"> </w:t>
            </w:r>
            <w:r>
              <w:t>we</w:t>
            </w:r>
            <w:r>
              <w:rPr>
                <w:spacing w:val="-2"/>
              </w:rPr>
              <w:t xml:space="preserve"> </w:t>
            </w:r>
            <w:r>
              <w:t>would</w:t>
            </w:r>
            <w:r>
              <w:rPr>
                <w:spacing w:val="-2"/>
              </w:rPr>
              <w:t xml:space="preserve"> </w:t>
            </w:r>
            <w:r>
              <w:t>go</w:t>
            </w:r>
            <w:r>
              <w:rPr>
                <w:spacing w:val="-2"/>
              </w:rPr>
              <w:t xml:space="preserve"> </w:t>
            </w:r>
            <w:r>
              <w:t>out</w:t>
            </w:r>
            <w:r>
              <w:rPr>
                <w:spacing w:val="-2"/>
              </w:rPr>
              <w:t xml:space="preserve"> </w:t>
            </w:r>
            <w:r>
              <w:t>of</w:t>
            </w:r>
            <w:r>
              <w:rPr>
                <w:spacing w:val="-2"/>
              </w:rPr>
              <w:t xml:space="preserve"> </w:t>
            </w:r>
            <w:r>
              <w:t>the</w:t>
            </w:r>
            <w:r>
              <w:rPr>
                <w:spacing w:val="-2"/>
              </w:rPr>
              <w:t xml:space="preserve"> </w:t>
            </w:r>
            <w:r>
              <w:t>HMIC</w:t>
            </w:r>
            <w:r>
              <w:rPr>
                <w:spacing w:val="-2"/>
              </w:rPr>
              <w:t xml:space="preserve"> </w:t>
            </w:r>
            <w:r>
              <w:t>inspection</w:t>
            </w:r>
            <w:r>
              <w:rPr>
                <w:spacing w:val="-2"/>
              </w:rPr>
              <w:t xml:space="preserve"> </w:t>
            </w:r>
            <w:r>
              <w:t>and</w:t>
            </w:r>
            <w:r>
              <w:rPr>
                <w:spacing w:val="-3"/>
              </w:rPr>
              <w:t xml:space="preserve"> </w:t>
            </w:r>
            <w:r>
              <w:t>straight</w:t>
            </w:r>
            <w:r>
              <w:rPr>
                <w:spacing w:val="-2"/>
              </w:rPr>
              <w:t xml:space="preserve"> </w:t>
            </w:r>
            <w:r>
              <w:t>into</w:t>
            </w:r>
            <w:r>
              <w:rPr>
                <w:spacing w:val="-3"/>
              </w:rPr>
              <w:t xml:space="preserve"> </w:t>
            </w:r>
            <w:r>
              <w:t>another</w:t>
            </w:r>
            <w:r>
              <w:rPr>
                <w:spacing w:val="-2"/>
              </w:rPr>
              <w:t xml:space="preserve"> </w:t>
            </w:r>
            <w:r>
              <w:t>one. However, following representation to HMIC, that will no longer take place and the next one anticipated two and a half/ three years away for the next inspection.</w:t>
            </w:r>
          </w:p>
          <w:p w14:paraId="593D16C7" w14:textId="77777777" w:rsidR="006E62C8" w:rsidRDefault="00000000">
            <w:pPr>
              <w:pStyle w:val="TableParagraph"/>
              <w:spacing w:before="233" w:line="250" w:lineRule="atLeast"/>
              <w:ind w:right="217"/>
              <w:jc w:val="both"/>
            </w:pPr>
            <w:r>
              <w:t>Out of the PEEL published in October, there are number of AFI that link into this board and</w:t>
            </w:r>
            <w:r>
              <w:rPr>
                <w:spacing w:val="-3"/>
              </w:rPr>
              <w:t xml:space="preserve"> </w:t>
            </w:r>
            <w:r>
              <w:t>pick</w:t>
            </w:r>
            <w:r>
              <w:rPr>
                <w:spacing w:val="-3"/>
              </w:rPr>
              <w:t xml:space="preserve"> </w:t>
            </w:r>
            <w:r>
              <w:t>up</w:t>
            </w:r>
            <w:r>
              <w:rPr>
                <w:spacing w:val="-4"/>
              </w:rPr>
              <w:t xml:space="preserve"> </w:t>
            </w:r>
            <w:r>
              <w:t>the</w:t>
            </w:r>
            <w:r>
              <w:rPr>
                <w:spacing w:val="-3"/>
              </w:rPr>
              <w:t xml:space="preserve"> </w:t>
            </w:r>
            <w:r>
              <w:t>strategic</w:t>
            </w:r>
            <w:r>
              <w:rPr>
                <w:spacing w:val="-3"/>
              </w:rPr>
              <w:t xml:space="preserve"> </w:t>
            </w:r>
            <w:r>
              <w:t>deliverables</w:t>
            </w:r>
            <w:r>
              <w:rPr>
                <w:spacing w:val="-3"/>
              </w:rPr>
              <w:t xml:space="preserve"> </w:t>
            </w:r>
            <w:r>
              <w:t>in</w:t>
            </w:r>
            <w:r>
              <w:rPr>
                <w:spacing w:val="-3"/>
              </w:rPr>
              <w:t xml:space="preserve"> </w:t>
            </w:r>
            <w:r>
              <w:t>March.</w:t>
            </w:r>
            <w:r>
              <w:rPr>
                <w:spacing w:val="-4"/>
              </w:rPr>
              <w:t xml:space="preserve"> </w:t>
            </w:r>
            <w:r>
              <w:t>Ben</w:t>
            </w:r>
            <w:r>
              <w:rPr>
                <w:spacing w:val="-3"/>
              </w:rPr>
              <w:t xml:space="preserve"> </w:t>
            </w:r>
            <w:r>
              <w:t>is</w:t>
            </w:r>
            <w:r>
              <w:rPr>
                <w:spacing w:val="-3"/>
              </w:rPr>
              <w:t xml:space="preserve"> </w:t>
            </w:r>
            <w:r>
              <w:t>keen</w:t>
            </w:r>
            <w:r>
              <w:rPr>
                <w:spacing w:val="-4"/>
              </w:rPr>
              <w:t xml:space="preserve"> </w:t>
            </w:r>
            <w:r>
              <w:t>we</w:t>
            </w:r>
            <w:r>
              <w:rPr>
                <w:spacing w:val="-3"/>
              </w:rPr>
              <w:t xml:space="preserve"> </w:t>
            </w:r>
            <w:r>
              <w:t>have</w:t>
            </w:r>
            <w:r>
              <w:rPr>
                <w:spacing w:val="-3"/>
              </w:rPr>
              <w:t xml:space="preserve"> </w:t>
            </w:r>
            <w:r>
              <w:t>the</w:t>
            </w:r>
            <w:r>
              <w:rPr>
                <w:spacing w:val="-3"/>
              </w:rPr>
              <w:t xml:space="preserve"> </w:t>
            </w:r>
            <w:r>
              <w:t>right</w:t>
            </w:r>
            <w:r>
              <w:rPr>
                <w:spacing w:val="-3"/>
              </w:rPr>
              <w:t xml:space="preserve"> </w:t>
            </w:r>
            <w:r>
              <w:t>progress and track them at this board.</w:t>
            </w:r>
          </w:p>
        </w:tc>
      </w:tr>
      <w:tr w:rsidR="006E62C8" w14:paraId="40954B5F" w14:textId="77777777">
        <w:trPr>
          <w:trHeight w:val="1264"/>
        </w:trPr>
        <w:tc>
          <w:tcPr>
            <w:tcW w:w="534" w:type="dxa"/>
          </w:tcPr>
          <w:p w14:paraId="64292231" w14:textId="77777777" w:rsidR="006E62C8" w:rsidRDefault="00000000">
            <w:pPr>
              <w:pStyle w:val="TableParagraph"/>
              <w:ind w:left="13" w:right="13"/>
              <w:jc w:val="center"/>
            </w:pPr>
            <w:r>
              <w:rPr>
                <w:spacing w:val="-5"/>
              </w:rPr>
              <w:t>13.</w:t>
            </w:r>
          </w:p>
        </w:tc>
        <w:tc>
          <w:tcPr>
            <w:tcW w:w="8788" w:type="dxa"/>
          </w:tcPr>
          <w:p w14:paraId="1911AB43" w14:textId="77777777" w:rsidR="006E62C8" w:rsidRDefault="00000000">
            <w:pPr>
              <w:pStyle w:val="TableParagraph"/>
              <w:rPr>
                <w:b/>
              </w:rPr>
            </w:pPr>
            <w:r>
              <w:rPr>
                <w:b/>
              </w:rPr>
              <w:t>Strategic</w:t>
            </w:r>
            <w:r>
              <w:rPr>
                <w:b/>
                <w:spacing w:val="-9"/>
              </w:rPr>
              <w:t xml:space="preserve"> </w:t>
            </w:r>
            <w:r>
              <w:rPr>
                <w:b/>
              </w:rPr>
              <w:t>Assessment</w:t>
            </w:r>
            <w:r>
              <w:rPr>
                <w:b/>
                <w:spacing w:val="-8"/>
              </w:rPr>
              <w:t xml:space="preserve"> </w:t>
            </w:r>
            <w:r>
              <w:rPr>
                <w:b/>
              </w:rPr>
              <w:t>2022</w:t>
            </w:r>
            <w:r>
              <w:rPr>
                <w:b/>
                <w:spacing w:val="-9"/>
              </w:rPr>
              <w:t xml:space="preserve"> </w:t>
            </w:r>
            <w:r>
              <w:rPr>
                <w:b/>
              </w:rPr>
              <w:t>(Katie</w:t>
            </w:r>
            <w:r>
              <w:rPr>
                <w:b/>
                <w:spacing w:val="-8"/>
              </w:rPr>
              <w:t xml:space="preserve"> </w:t>
            </w:r>
            <w:r>
              <w:rPr>
                <w:b/>
                <w:spacing w:val="-2"/>
              </w:rPr>
              <w:t>Tredinnick)</w:t>
            </w:r>
          </w:p>
          <w:p w14:paraId="55E3EDAC" w14:textId="77777777" w:rsidR="006E62C8" w:rsidRDefault="006E62C8">
            <w:pPr>
              <w:pStyle w:val="TableParagraph"/>
              <w:ind w:left="0"/>
              <w:rPr>
                <w:b/>
              </w:rPr>
            </w:pPr>
          </w:p>
          <w:p w14:paraId="2421D280" w14:textId="77777777" w:rsidR="006E62C8" w:rsidRDefault="00000000">
            <w:pPr>
              <w:pStyle w:val="TableParagraph"/>
            </w:pPr>
            <w:r>
              <w:t>Ben</w:t>
            </w:r>
            <w:r>
              <w:rPr>
                <w:spacing w:val="20"/>
              </w:rPr>
              <w:t xml:space="preserve"> </w:t>
            </w:r>
            <w:r>
              <w:t>Smith</w:t>
            </w:r>
            <w:r>
              <w:rPr>
                <w:spacing w:val="20"/>
              </w:rPr>
              <w:t xml:space="preserve"> </w:t>
            </w:r>
            <w:r>
              <w:t>referred</w:t>
            </w:r>
            <w:r>
              <w:rPr>
                <w:spacing w:val="20"/>
              </w:rPr>
              <w:t xml:space="preserve"> </w:t>
            </w:r>
            <w:r>
              <w:t>to</w:t>
            </w:r>
            <w:r>
              <w:rPr>
                <w:spacing w:val="20"/>
              </w:rPr>
              <w:t xml:space="preserve"> </w:t>
            </w:r>
            <w:r>
              <w:t>the</w:t>
            </w:r>
            <w:r>
              <w:rPr>
                <w:spacing w:val="20"/>
              </w:rPr>
              <w:t xml:space="preserve"> </w:t>
            </w:r>
            <w:r>
              <w:t>circulated</w:t>
            </w:r>
            <w:r>
              <w:rPr>
                <w:spacing w:val="20"/>
              </w:rPr>
              <w:t xml:space="preserve"> </w:t>
            </w:r>
            <w:r>
              <w:t>paper</w:t>
            </w:r>
            <w:r>
              <w:rPr>
                <w:spacing w:val="20"/>
              </w:rPr>
              <w:t xml:space="preserve"> </w:t>
            </w:r>
            <w:r>
              <w:t>and asked</w:t>
            </w:r>
            <w:r>
              <w:rPr>
                <w:spacing w:val="20"/>
              </w:rPr>
              <w:t xml:space="preserve"> </w:t>
            </w:r>
            <w:r>
              <w:t>attendees</w:t>
            </w:r>
            <w:r>
              <w:rPr>
                <w:spacing w:val="20"/>
              </w:rPr>
              <w:t xml:space="preserve"> </w:t>
            </w:r>
            <w:r>
              <w:t>to</w:t>
            </w:r>
            <w:r>
              <w:rPr>
                <w:spacing w:val="20"/>
              </w:rPr>
              <w:t xml:space="preserve"> </w:t>
            </w:r>
            <w:r>
              <w:t>have</w:t>
            </w:r>
            <w:r>
              <w:rPr>
                <w:spacing w:val="20"/>
              </w:rPr>
              <w:t xml:space="preserve"> </w:t>
            </w:r>
            <w:r>
              <w:t>a</w:t>
            </w:r>
            <w:r>
              <w:rPr>
                <w:spacing w:val="20"/>
              </w:rPr>
              <w:t xml:space="preserve"> </w:t>
            </w:r>
            <w:r>
              <w:t>look</w:t>
            </w:r>
            <w:r>
              <w:rPr>
                <w:spacing w:val="20"/>
              </w:rPr>
              <w:t xml:space="preserve"> </w:t>
            </w:r>
            <w:r>
              <w:t xml:space="preserve">at the </w:t>
            </w:r>
            <w:r>
              <w:rPr>
                <w:spacing w:val="-2"/>
              </w:rPr>
              <w:t>document.</w:t>
            </w:r>
          </w:p>
        </w:tc>
      </w:tr>
      <w:tr w:rsidR="006E62C8" w14:paraId="244F4B69" w14:textId="77777777">
        <w:trPr>
          <w:trHeight w:val="1265"/>
        </w:trPr>
        <w:tc>
          <w:tcPr>
            <w:tcW w:w="534" w:type="dxa"/>
          </w:tcPr>
          <w:p w14:paraId="3A79514E" w14:textId="77777777" w:rsidR="006E62C8" w:rsidRDefault="00000000">
            <w:pPr>
              <w:pStyle w:val="TableParagraph"/>
              <w:ind w:left="13" w:right="13"/>
              <w:jc w:val="center"/>
            </w:pPr>
            <w:r>
              <w:rPr>
                <w:spacing w:val="-5"/>
              </w:rPr>
              <w:t>14.</w:t>
            </w:r>
          </w:p>
        </w:tc>
        <w:tc>
          <w:tcPr>
            <w:tcW w:w="8788" w:type="dxa"/>
          </w:tcPr>
          <w:p w14:paraId="5B30F659" w14:textId="77777777" w:rsidR="006E62C8" w:rsidRDefault="00000000">
            <w:pPr>
              <w:pStyle w:val="TableParagraph"/>
              <w:jc w:val="both"/>
              <w:rPr>
                <w:b/>
              </w:rPr>
            </w:pPr>
            <w:r>
              <w:rPr>
                <w:b/>
              </w:rPr>
              <w:t>Organisational</w:t>
            </w:r>
            <w:r>
              <w:rPr>
                <w:b/>
                <w:spacing w:val="-12"/>
              </w:rPr>
              <w:t xml:space="preserve"> </w:t>
            </w:r>
            <w:r>
              <w:rPr>
                <w:b/>
              </w:rPr>
              <w:t>Learning</w:t>
            </w:r>
            <w:r>
              <w:rPr>
                <w:b/>
                <w:spacing w:val="-12"/>
              </w:rPr>
              <w:t xml:space="preserve"> </w:t>
            </w:r>
            <w:r>
              <w:rPr>
                <w:b/>
                <w:spacing w:val="-2"/>
              </w:rPr>
              <w:t>(All)</w:t>
            </w:r>
          </w:p>
          <w:p w14:paraId="0067AC72" w14:textId="77777777" w:rsidR="006E62C8" w:rsidRDefault="00000000">
            <w:pPr>
              <w:pStyle w:val="TableParagraph"/>
              <w:spacing w:before="233" w:line="250" w:lineRule="atLeast"/>
              <w:ind w:right="96"/>
              <w:jc w:val="both"/>
            </w:pPr>
            <w:r>
              <w:t>Transgender Officers - national guidance received a few weeks ago.</w:t>
            </w:r>
            <w:r>
              <w:rPr>
                <w:spacing w:val="40"/>
              </w:rPr>
              <w:t xml:space="preserve"> </w:t>
            </w:r>
            <w:r>
              <w:t>Warwickshire has a HIR guidance document, but need to do a further assessment and link in with a regional consultation.</w:t>
            </w:r>
          </w:p>
        </w:tc>
      </w:tr>
      <w:tr w:rsidR="006E62C8" w14:paraId="0DBBE4F4" w14:textId="77777777">
        <w:trPr>
          <w:trHeight w:val="758"/>
        </w:trPr>
        <w:tc>
          <w:tcPr>
            <w:tcW w:w="534" w:type="dxa"/>
          </w:tcPr>
          <w:p w14:paraId="110CC541" w14:textId="77777777" w:rsidR="006E62C8" w:rsidRDefault="00000000">
            <w:pPr>
              <w:pStyle w:val="TableParagraph"/>
              <w:ind w:left="13" w:right="13"/>
              <w:jc w:val="center"/>
            </w:pPr>
            <w:r>
              <w:rPr>
                <w:spacing w:val="-5"/>
              </w:rPr>
              <w:t>15.</w:t>
            </w:r>
          </w:p>
        </w:tc>
        <w:tc>
          <w:tcPr>
            <w:tcW w:w="8788" w:type="dxa"/>
          </w:tcPr>
          <w:p w14:paraId="31F802C4" w14:textId="77777777" w:rsidR="006E62C8" w:rsidRDefault="00000000">
            <w:pPr>
              <w:pStyle w:val="TableParagraph"/>
              <w:rPr>
                <w:b/>
              </w:rPr>
            </w:pPr>
            <w:r>
              <w:rPr>
                <w:b/>
                <w:spacing w:val="-5"/>
              </w:rPr>
              <w:t>AOB</w:t>
            </w:r>
          </w:p>
          <w:p w14:paraId="128EDCDE" w14:textId="77777777" w:rsidR="006E62C8" w:rsidRDefault="00000000">
            <w:pPr>
              <w:pStyle w:val="TableParagraph"/>
              <w:spacing w:before="252" w:line="233" w:lineRule="exact"/>
            </w:pPr>
            <w:r>
              <w:t>No</w:t>
            </w:r>
            <w:r>
              <w:rPr>
                <w:spacing w:val="-6"/>
              </w:rPr>
              <w:t xml:space="preserve"> </w:t>
            </w:r>
            <w:r>
              <w:t>further</w:t>
            </w:r>
            <w:r>
              <w:rPr>
                <w:spacing w:val="-6"/>
              </w:rPr>
              <w:t xml:space="preserve"> </w:t>
            </w:r>
            <w:r>
              <w:t>business</w:t>
            </w:r>
            <w:r>
              <w:rPr>
                <w:spacing w:val="-7"/>
              </w:rPr>
              <w:t xml:space="preserve"> </w:t>
            </w:r>
            <w:r>
              <w:rPr>
                <w:spacing w:val="-2"/>
              </w:rPr>
              <w:t>declared.</w:t>
            </w:r>
          </w:p>
        </w:tc>
      </w:tr>
      <w:tr w:rsidR="006E62C8" w14:paraId="5F6C322F" w14:textId="77777777">
        <w:trPr>
          <w:trHeight w:val="1265"/>
        </w:trPr>
        <w:tc>
          <w:tcPr>
            <w:tcW w:w="534" w:type="dxa"/>
          </w:tcPr>
          <w:p w14:paraId="7C4B0FDF" w14:textId="77777777" w:rsidR="006E62C8" w:rsidRDefault="00000000">
            <w:pPr>
              <w:pStyle w:val="TableParagraph"/>
              <w:spacing w:before="1"/>
              <w:ind w:left="13" w:right="13"/>
              <w:jc w:val="center"/>
            </w:pPr>
            <w:r>
              <w:rPr>
                <w:spacing w:val="-5"/>
              </w:rPr>
              <w:t>16.</w:t>
            </w:r>
          </w:p>
        </w:tc>
        <w:tc>
          <w:tcPr>
            <w:tcW w:w="8788" w:type="dxa"/>
          </w:tcPr>
          <w:p w14:paraId="66ACD6CB" w14:textId="77777777" w:rsidR="006E62C8" w:rsidRDefault="00000000">
            <w:pPr>
              <w:pStyle w:val="TableParagraph"/>
              <w:spacing w:before="1" w:line="252" w:lineRule="exact"/>
              <w:rPr>
                <w:b/>
              </w:rPr>
            </w:pPr>
            <w:r>
              <w:rPr>
                <w:b/>
              </w:rPr>
              <w:t>Date</w:t>
            </w:r>
            <w:r>
              <w:rPr>
                <w:b/>
                <w:spacing w:val="-5"/>
              </w:rPr>
              <w:t xml:space="preserve"> </w:t>
            </w:r>
            <w:r>
              <w:rPr>
                <w:b/>
              </w:rPr>
              <w:t>of</w:t>
            </w:r>
            <w:r>
              <w:rPr>
                <w:b/>
                <w:spacing w:val="-4"/>
              </w:rPr>
              <w:t xml:space="preserve"> </w:t>
            </w:r>
            <w:r>
              <w:rPr>
                <w:b/>
              </w:rPr>
              <w:t>future</w:t>
            </w:r>
            <w:r>
              <w:rPr>
                <w:b/>
                <w:spacing w:val="-5"/>
              </w:rPr>
              <w:t xml:space="preserve"> </w:t>
            </w:r>
            <w:r>
              <w:rPr>
                <w:b/>
                <w:spacing w:val="-2"/>
              </w:rPr>
              <w:t>meetings</w:t>
            </w:r>
          </w:p>
          <w:p w14:paraId="0FB92275" w14:textId="77777777" w:rsidR="006E62C8" w:rsidRDefault="00000000">
            <w:pPr>
              <w:pStyle w:val="TableParagraph"/>
              <w:spacing w:line="252" w:lineRule="exact"/>
            </w:pPr>
            <w:r>
              <w:t>15</w:t>
            </w:r>
            <w:r>
              <w:rPr>
                <w:position w:val="7"/>
                <w:sz w:val="14"/>
              </w:rPr>
              <w:t>th</w:t>
            </w:r>
            <w:r>
              <w:rPr>
                <w:spacing w:val="14"/>
                <w:position w:val="7"/>
                <w:sz w:val="14"/>
              </w:rPr>
              <w:t xml:space="preserve"> </w:t>
            </w:r>
            <w:r>
              <w:t>February</w:t>
            </w:r>
            <w:r>
              <w:rPr>
                <w:spacing w:val="-7"/>
              </w:rPr>
              <w:t xml:space="preserve"> </w:t>
            </w:r>
            <w:r>
              <w:rPr>
                <w:spacing w:val="-4"/>
              </w:rPr>
              <w:t>2023</w:t>
            </w:r>
          </w:p>
          <w:p w14:paraId="4C6BADE2" w14:textId="77777777" w:rsidR="006E62C8" w:rsidRDefault="00000000">
            <w:pPr>
              <w:pStyle w:val="TableParagraph"/>
            </w:pPr>
            <w:r>
              <w:t>17</w:t>
            </w:r>
            <w:r>
              <w:rPr>
                <w:position w:val="7"/>
                <w:sz w:val="14"/>
              </w:rPr>
              <w:t>th</w:t>
            </w:r>
            <w:r>
              <w:rPr>
                <w:spacing w:val="17"/>
                <w:position w:val="7"/>
                <w:sz w:val="14"/>
              </w:rPr>
              <w:t xml:space="preserve"> </w:t>
            </w:r>
            <w:r>
              <w:t>May</w:t>
            </w:r>
            <w:r>
              <w:rPr>
                <w:spacing w:val="-3"/>
              </w:rPr>
              <w:t xml:space="preserve"> </w:t>
            </w:r>
            <w:r>
              <w:rPr>
                <w:spacing w:val="-4"/>
              </w:rPr>
              <w:t>2023</w:t>
            </w:r>
          </w:p>
          <w:p w14:paraId="59FA8699" w14:textId="77777777" w:rsidR="006E62C8" w:rsidRDefault="00000000">
            <w:pPr>
              <w:pStyle w:val="TableParagraph"/>
            </w:pPr>
            <w:r>
              <w:t>16</w:t>
            </w:r>
            <w:r>
              <w:rPr>
                <w:position w:val="7"/>
                <w:sz w:val="14"/>
              </w:rPr>
              <w:t>th</w:t>
            </w:r>
            <w:r>
              <w:rPr>
                <w:spacing w:val="16"/>
                <w:position w:val="7"/>
                <w:sz w:val="14"/>
              </w:rPr>
              <w:t xml:space="preserve"> </w:t>
            </w:r>
            <w:r>
              <w:t>August</w:t>
            </w:r>
            <w:r>
              <w:rPr>
                <w:spacing w:val="-6"/>
              </w:rPr>
              <w:t xml:space="preserve"> </w:t>
            </w:r>
            <w:r>
              <w:rPr>
                <w:spacing w:val="-4"/>
              </w:rPr>
              <w:t>2023</w:t>
            </w:r>
          </w:p>
          <w:p w14:paraId="7B0A9111" w14:textId="77777777" w:rsidR="006E62C8" w:rsidRDefault="00000000">
            <w:pPr>
              <w:pStyle w:val="TableParagraph"/>
              <w:spacing w:line="233" w:lineRule="exact"/>
            </w:pPr>
            <w:r>
              <w:t>15</w:t>
            </w:r>
            <w:r>
              <w:rPr>
                <w:position w:val="7"/>
                <w:sz w:val="14"/>
              </w:rPr>
              <w:t>th</w:t>
            </w:r>
            <w:r>
              <w:rPr>
                <w:spacing w:val="14"/>
                <w:position w:val="7"/>
                <w:sz w:val="14"/>
              </w:rPr>
              <w:t xml:space="preserve"> </w:t>
            </w:r>
            <w:r>
              <w:t>November</w:t>
            </w:r>
            <w:r>
              <w:rPr>
                <w:spacing w:val="-6"/>
              </w:rPr>
              <w:t xml:space="preserve"> </w:t>
            </w:r>
            <w:r>
              <w:rPr>
                <w:spacing w:val="-4"/>
              </w:rPr>
              <w:t>2023</w:t>
            </w:r>
          </w:p>
        </w:tc>
      </w:tr>
    </w:tbl>
    <w:p w14:paraId="54CE1C66" w14:textId="77777777" w:rsidR="00D9253A" w:rsidRDefault="00D9253A"/>
    <w:sectPr w:rsidR="00D9253A">
      <w:type w:val="continuous"/>
      <w:pgSz w:w="11910" w:h="16840"/>
      <w:pgMar w:top="1420" w:right="1120" w:bottom="780" w:left="1220" w:header="717"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FA132" w14:textId="77777777" w:rsidR="00D9253A" w:rsidRDefault="00D9253A">
      <w:r>
        <w:separator/>
      </w:r>
    </w:p>
  </w:endnote>
  <w:endnote w:type="continuationSeparator" w:id="0">
    <w:p w14:paraId="6F79B643" w14:textId="77777777" w:rsidR="00D9253A" w:rsidRDefault="00D92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7E9F6" w14:textId="77777777" w:rsidR="006E62C8" w:rsidRDefault="00000000">
    <w:pPr>
      <w:pStyle w:val="BodyText"/>
      <w:spacing w:line="14" w:lineRule="auto"/>
      <w:rPr>
        <w:b w:val="0"/>
        <w:sz w:val="20"/>
      </w:rPr>
    </w:pPr>
    <w:r>
      <w:rPr>
        <w:noProof/>
      </w:rPr>
      <mc:AlternateContent>
        <mc:Choice Requires="wps">
          <w:drawing>
            <wp:anchor distT="0" distB="0" distL="0" distR="0" simplePos="0" relativeHeight="487306752" behindDoc="1" locked="0" layoutInCell="1" allowOverlap="1" wp14:anchorId="579C2BC1" wp14:editId="1D475FC9">
              <wp:simplePos x="0" y="0"/>
              <wp:positionH relativeFrom="page">
                <wp:posOffset>3410210</wp:posOffset>
              </wp:positionH>
              <wp:positionV relativeFrom="page">
                <wp:posOffset>10179296</wp:posOffset>
              </wp:positionV>
              <wp:extent cx="740410"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181610"/>
                      </a:xfrm>
                      <a:prstGeom prst="rect">
                        <a:avLst/>
                      </a:prstGeom>
                    </wps:spPr>
                    <wps:txbx>
                      <w:txbxContent>
                        <w:p w14:paraId="70FB365F" w14:textId="77777777" w:rsidR="006E62C8" w:rsidRDefault="00000000">
                          <w:pPr>
                            <w:spacing w:before="12"/>
                            <w:ind w:left="20"/>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3"/>
                            </w:rPr>
                            <w:t xml:space="preserve"> </w:t>
                          </w:r>
                          <w:r>
                            <w:rPr>
                              <w:spacing w:val="-10"/>
                            </w:rPr>
                            <w:fldChar w:fldCharType="begin"/>
                          </w:r>
                          <w:r>
                            <w:rPr>
                              <w:spacing w:val="-10"/>
                            </w:rPr>
                            <w:instrText xml:space="preserve"> NUMPAGES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579C2BC1" id="_x0000_t202" coordsize="21600,21600" o:spt="202" path="m,l,21600r21600,l21600,xe">
              <v:stroke joinstyle="miter"/>
              <v:path gradientshapeok="t" o:connecttype="rect"/>
            </v:shapetype>
            <v:shape id="Textbox 2" o:spid="_x0000_s1027" type="#_x0000_t202" style="position:absolute;margin-left:268.5pt;margin-top:801.5pt;width:58.3pt;height:14.3pt;z-index:-1600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" filled="f" stroked="f">
              <v:textbox inset="0,0,0,0">
                <w:txbxContent>
                  <w:p w14:paraId="70FB365F" w14:textId="77777777" w:rsidR="006E62C8" w:rsidRDefault="00000000">
                    <w:pPr>
                      <w:spacing w:before="12"/>
                      <w:ind w:left="20"/>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3"/>
                      </w:rPr>
                      <w:t xml:space="preserve"> </w:t>
                    </w:r>
                    <w:r>
                      <w:rPr>
                        <w:spacing w:val="-10"/>
                      </w:rPr>
                      <w:fldChar w:fldCharType="begin"/>
                    </w:r>
                    <w:r>
                      <w:rPr>
                        <w:spacing w:val="-10"/>
                      </w:rPr>
                      <w:instrText xml:space="preserve"> NUMPAGES </w:instrText>
                    </w:r>
                    <w:r>
                      <w:rPr>
                        <w:spacing w:val="-10"/>
                      </w:rPr>
                      <w:fldChar w:fldCharType="separate"/>
                    </w:r>
                    <w:r>
                      <w:rPr>
                        <w:spacing w:val="-10"/>
                      </w:rPr>
                      <w:t>6</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9A7D8" w14:textId="77777777" w:rsidR="00D9253A" w:rsidRDefault="00D9253A">
      <w:r>
        <w:separator/>
      </w:r>
    </w:p>
  </w:footnote>
  <w:footnote w:type="continuationSeparator" w:id="0">
    <w:p w14:paraId="4FBFF6F7" w14:textId="77777777" w:rsidR="00D9253A" w:rsidRDefault="00D92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FB2C0" w14:textId="77777777" w:rsidR="006E62C8" w:rsidRDefault="00000000">
    <w:pPr>
      <w:pStyle w:val="BodyText"/>
      <w:spacing w:line="14" w:lineRule="auto"/>
      <w:rPr>
        <w:b w:val="0"/>
        <w:sz w:val="20"/>
      </w:rPr>
    </w:pPr>
    <w:r>
      <w:rPr>
        <w:noProof/>
      </w:rPr>
      <mc:AlternateContent>
        <mc:Choice Requires="wps">
          <w:drawing>
            <wp:anchor distT="0" distB="0" distL="0" distR="0" simplePos="0" relativeHeight="487306240" behindDoc="1" locked="0" layoutInCell="1" allowOverlap="1" wp14:anchorId="191D0A12" wp14:editId="0A180C4A">
              <wp:simplePos x="0" y="0"/>
              <wp:positionH relativeFrom="page">
                <wp:posOffset>3010154</wp:posOffset>
              </wp:positionH>
              <wp:positionV relativeFrom="page">
                <wp:posOffset>442465</wp:posOffset>
              </wp:positionV>
              <wp:extent cx="153987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875" cy="181610"/>
                      </a:xfrm>
                      <a:prstGeom prst="rect">
                        <a:avLst/>
                      </a:prstGeom>
                    </wps:spPr>
                    <wps:txbx>
                      <w:txbxContent>
                        <w:p w14:paraId="56325F3C" w14:textId="1B637D4F" w:rsidR="006E62C8" w:rsidRDefault="006E62C8" w:rsidP="009A0259">
                          <w:pPr>
                            <w:spacing w:before="12"/>
                          </w:pPr>
                        </w:p>
                      </w:txbxContent>
                    </wps:txbx>
                    <wps:bodyPr wrap="square" lIns="0" tIns="0" rIns="0" bIns="0" rtlCol="0">
                      <a:noAutofit/>
                    </wps:bodyPr>
                  </wps:wsp>
                </a:graphicData>
              </a:graphic>
            </wp:anchor>
          </w:drawing>
        </mc:Choice>
        <mc:Fallback>
          <w:pict>
            <v:shapetype w14:anchorId="191D0A12" id="_x0000_t202" coordsize="21600,21600" o:spt="202" path="m,l,21600r21600,l21600,xe">
              <v:stroke joinstyle="miter"/>
              <v:path gradientshapeok="t" o:connecttype="rect"/>
            </v:shapetype>
            <v:shape id="Textbox 1" o:spid="_x0000_s1026" type="#_x0000_t202" style="position:absolute;margin-left:237pt;margin-top:34.85pt;width:121.25pt;height:14.3pt;z-index:-1601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" filled="f" stroked="f">
              <v:textbox inset="0,0,0,0">
                <w:txbxContent>
                  <w:p w14:paraId="56325F3C" w14:textId="1B637D4F" w:rsidR="006E62C8" w:rsidRDefault="006E62C8" w:rsidP="009A0259">
                    <w:pPr>
                      <w:spacing w:before="12"/>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797F13"/>
    <w:multiLevelType w:val="hybridMultilevel"/>
    <w:tmpl w:val="833E5E40"/>
    <w:lvl w:ilvl="0" w:tplc="17FC9156">
      <w:numFmt w:val="bullet"/>
      <w:lvlText w:val=""/>
      <w:lvlJc w:val="left"/>
      <w:pPr>
        <w:ind w:left="467" w:hanging="322"/>
      </w:pPr>
      <w:rPr>
        <w:rFonts w:ascii="Symbol" w:eastAsia="Symbol" w:hAnsi="Symbol" w:cs="Symbol" w:hint="default"/>
        <w:b w:val="0"/>
        <w:bCs w:val="0"/>
        <w:i w:val="0"/>
        <w:iCs w:val="0"/>
        <w:spacing w:val="0"/>
        <w:w w:val="99"/>
        <w:sz w:val="22"/>
        <w:szCs w:val="22"/>
        <w:lang w:val="en-US" w:eastAsia="en-US" w:bidi="ar-SA"/>
      </w:rPr>
    </w:lvl>
    <w:lvl w:ilvl="1" w:tplc="FA8C8210">
      <w:numFmt w:val="bullet"/>
      <w:lvlText w:val="•"/>
      <w:lvlJc w:val="left"/>
      <w:pPr>
        <w:ind w:left="1291" w:hanging="322"/>
      </w:pPr>
      <w:rPr>
        <w:rFonts w:hint="default"/>
        <w:lang w:val="en-US" w:eastAsia="en-US" w:bidi="ar-SA"/>
      </w:rPr>
    </w:lvl>
    <w:lvl w:ilvl="2" w:tplc="24C4FF56">
      <w:numFmt w:val="bullet"/>
      <w:lvlText w:val="•"/>
      <w:lvlJc w:val="left"/>
      <w:pPr>
        <w:ind w:left="2123" w:hanging="322"/>
      </w:pPr>
      <w:rPr>
        <w:rFonts w:hint="default"/>
        <w:lang w:val="en-US" w:eastAsia="en-US" w:bidi="ar-SA"/>
      </w:rPr>
    </w:lvl>
    <w:lvl w:ilvl="3" w:tplc="18EC71CC">
      <w:numFmt w:val="bullet"/>
      <w:lvlText w:val="•"/>
      <w:lvlJc w:val="left"/>
      <w:pPr>
        <w:ind w:left="2955" w:hanging="322"/>
      </w:pPr>
      <w:rPr>
        <w:rFonts w:hint="default"/>
        <w:lang w:val="en-US" w:eastAsia="en-US" w:bidi="ar-SA"/>
      </w:rPr>
    </w:lvl>
    <w:lvl w:ilvl="4" w:tplc="F8DA6884">
      <w:numFmt w:val="bullet"/>
      <w:lvlText w:val="•"/>
      <w:lvlJc w:val="left"/>
      <w:pPr>
        <w:ind w:left="3787" w:hanging="322"/>
      </w:pPr>
      <w:rPr>
        <w:rFonts w:hint="default"/>
        <w:lang w:val="en-US" w:eastAsia="en-US" w:bidi="ar-SA"/>
      </w:rPr>
    </w:lvl>
    <w:lvl w:ilvl="5" w:tplc="126885EC">
      <w:numFmt w:val="bullet"/>
      <w:lvlText w:val="•"/>
      <w:lvlJc w:val="left"/>
      <w:pPr>
        <w:ind w:left="4619" w:hanging="322"/>
      </w:pPr>
      <w:rPr>
        <w:rFonts w:hint="default"/>
        <w:lang w:val="en-US" w:eastAsia="en-US" w:bidi="ar-SA"/>
      </w:rPr>
    </w:lvl>
    <w:lvl w:ilvl="6" w:tplc="2856F3BE">
      <w:numFmt w:val="bullet"/>
      <w:lvlText w:val="•"/>
      <w:lvlJc w:val="left"/>
      <w:pPr>
        <w:ind w:left="5450" w:hanging="322"/>
      </w:pPr>
      <w:rPr>
        <w:rFonts w:hint="default"/>
        <w:lang w:val="en-US" w:eastAsia="en-US" w:bidi="ar-SA"/>
      </w:rPr>
    </w:lvl>
    <w:lvl w:ilvl="7" w:tplc="62444C2E">
      <w:numFmt w:val="bullet"/>
      <w:lvlText w:val="•"/>
      <w:lvlJc w:val="left"/>
      <w:pPr>
        <w:ind w:left="6282" w:hanging="322"/>
      </w:pPr>
      <w:rPr>
        <w:rFonts w:hint="default"/>
        <w:lang w:val="en-US" w:eastAsia="en-US" w:bidi="ar-SA"/>
      </w:rPr>
    </w:lvl>
    <w:lvl w:ilvl="8" w:tplc="EBC468D0">
      <w:numFmt w:val="bullet"/>
      <w:lvlText w:val="•"/>
      <w:lvlJc w:val="left"/>
      <w:pPr>
        <w:ind w:left="7114" w:hanging="322"/>
      </w:pPr>
      <w:rPr>
        <w:rFonts w:hint="default"/>
        <w:lang w:val="en-US" w:eastAsia="en-US" w:bidi="ar-SA"/>
      </w:rPr>
    </w:lvl>
  </w:abstractNum>
  <w:abstractNum w:abstractNumId="1" w15:restartNumberingAfterBreak="0">
    <w:nsid w:val="6F94533A"/>
    <w:multiLevelType w:val="hybridMultilevel"/>
    <w:tmpl w:val="4426B93C"/>
    <w:lvl w:ilvl="0" w:tplc="DB26D932">
      <w:numFmt w:val="bullet"/>
      <w:lvlText w:val=""/>
      <w:lvlJc w:val="left"/>
      <w:pPr>
        <w:ind w:left="424" w:hanging="361"/>
      </w:pPr>
      <w:rPr>
        <w:rFonts w:ascii="Symbol" w:eastAsia="Symbol" w:hAnsi="Symbol" w:cs="Symbol" w:hint="default"/>
        <w:b w:val="0"/>
        <w:bCs w:val="0"/>
        <w:i w:val="0"/>
        <w:iCs w:val="0"/>
        <w:spacing w:val="0"/>
        <w:w w:val="99"/>
        <w:sz w:val="22"/>
        <w:szCs w:val="22"/>
        <w:lang w:val="en-US" w:eastAsia="en-US" w:bidi="ar-SA"/>
      </w:rPr>
    </w:lvl>
    <w:lvl w:ilvl="1" w:tplc="E508F440">
      <w:numFmt w:val="bullet"/>
      <w:lvlText w:val="•"/>
      <w:lvlJc w:val="left"/>
      <w:pPr>
        <w:ind w:left="1255" w:hanging="361"/>
      </w:pPr>
      <w:rPr>
        <w:rFonts w:hint="default"/>
        <w:lang w:val="en-US" w:eastAsia="en-US" w:bidi="ar-SA"/>
      </w:rPr>
    </w:lvl>
    <w:lvl w:ilvl="2" w:tplc="E7A64C98">
      <w:numFmt w:val="bullet"/>
      <w:lvlText w:val="•"/>
      <w:lvlJc w:val="left"/>
      <w:pPr>
        <w:ind w:left="2091" w:hanging="361"/>
      </w:pPr>
      <w:rPr>
        <w:rFonts w:hint="default"/>
        <w:lang w:val="en-US" w:eastAsia="en-US" w:bidi="ar-SA"/>
      </w:rPr>
    </w:lvl>
    <w:lvl w:ilvl="3" w:tplc="B80E6F82">
      <w:numFmt w:val="bullet"/>
      <w:lvlText w:val="•"/>
      <w:lvlJc w:val="left"/>
      <w:pPr>
        <w:ind w:left="2927" w:hanging="361"/>
      </w:pPr>
      <w:rPr>
        <w:rFonts w:hint="default"/>
        <w:lang w:val="en-US" w:eastAsia="en-US" w:bidi="ar-SA"/>
      </w:rPr>
    </w:lvl>
    <w:lvl w:ilvl="4" w:tplc="714A935E">
      <w:numFmt w:val="bullet"/>
      <w:lvlText w:val="•"/>
      <w:lvlJc w:val="left"/>
      <w:pPr>
        <w:ind w:left="3763" w:hanging="361"/>
      </w:pPr>
      <w:rPr>
        <w:rFonts w:hint="default"/>
        <w:lang w:val="en-US" w:eastAsia="en-US" w:bidi="ar-SA"/>
      </w:rPr>
    </w:lvl>
    <w:lvl w:ilvl="5" w:tplc="08D05370">
      <w:numFmt w:val="bullet"/>
      <w:lvlText w:val="•"/>
      <w:lvlJc w:val="left"/>
      <w:pPr>
        <w:ind w:left="4599" w:hanging="361"/>
      </w:pPr>
      <w:rPr>
        <w:rFonts w:hint="default"/>
        <w:lang w:val="en-US" w:eastAsia="en-US" w:bidi="ar-SA"/>
      </w:rPr>
    </w:lvl>
    <w:lvl w:ilvl="6" w:tplc="88EC3842">
      <w:numFmt w:val="bullet"/>
      <w:lvlText w:val="•"/>
      <w:lvlJc w:val="left"/>
      <w:pPr>
        <w:ind w:left="5434" w:hanging="361"/>
      </w:pPr>
      <w:rPr>
        <w:rFonts w:hint="default"/>
        <w:lang w:val="en-US" w:eastAsia="en-US" w:bidi="ar-SA"/>
      </w:rPr>
    </w:lvl>
    <w:lvl w:ilvl="7" w:tplc="B334887C">
      <w:numFmt w:val="bullet"/>
      <w:lvlText w:val="•"/>
      <w:lvlJc w:val="left"/>
      <w:pPr>
        <w:ind w:left="6270" w:hanging="361"/>
      </w:pPr>
      <w:rPr>
        <w:rFonts w:hint="default"/>
        <w:lang w:val="en-US" w:eastAsia="en-US" w:bidi="ar-SA"/>
      </w:rPr>
    </w:lvl>
    <w:lvl w:ilvl="8" w:tplc="98D2338A">
      <w:numFmt w:val="bullet"/>
      <w:lvlText w:val="•"/>
      <w:lvlJc w:val="left"/>
      <w:pPr>
        <w:ind w:left="7106" w:hanging="361"/>
      </w:pPr>
      <w:rPr>
        <w:rFonts w:hint="default"/>
        <w:lang w:val="en-US" w:eastAsia="en-US" w:bidi="ar-SA"/>
      </w:rPr>
    </w:lvl>
  </w:abstractNum>
  <w:abstractNum w:abstractNumId="2" w15:restartNumberingAfterBreak="0">
    <w:nsid w:val="770437DC"/>
    <w:multiLevelType w:val="hybridMultilevel"/>
    <w:tmpl w:val="887C67BC"/>
    <w:lvl w:ilvl="0" w:tplc="27B0E9DE">
      <w:numFmt w:val="bullet"/>
      <w:lvlText w:val=""/>
      <w:lvlJc w:val="left"/>
      <w:pPr>
        <w:ind w:left="467" w:hanging="361"/>
      </w:pPr>
      <w:rPr>
        <w:rFonts w:ascii="Symbol" w:eastAsia="Symbol" w:hAnsi="Symbol" w:cs="Symbol" w:hint="default"/>
        <w:b w:val="0"/>
        <w:bCs w:val="0"/>
        <w:i w:val="0"/>
        <w:iCs w:val="0"/>
        <w:spacing w:val="0"/>
        <w:w w:val="99"/>
        <w:sz w:val="22"/>
        <w:szCs w:val="22"/>
        <w:lang w:val="en-US" w:eastAsia="en-US" w:bidi="ar-SA"/>
      </w:rPr>
    </w:lvl>
    <w:lvl w:ilvl="1" w:tplc="75664D9A">
      <w:numFmt w:val="bullet"/>
      <w:lvlText w:val="•"/>
      <w:lvlJc w:val="left"/>
      <w:pPr>
        <w:ind w:left="1291" w:hanging="361"/>
      </w:pPr>
      <w:rPr>
        <w:rFonts w:hint="default"/>
        <w:lang w:val="en-US" w:eastAsia="en-US" w:bidi="ar-SA"/>
      </w:rPr>
    </w:lvl>
    <w:lvl w:ilvl="2" w:tplc="A590368C">
      <w:numFmt w:val="bullet"/>
      <w:lvlText w:val="•"/>
      <w:lvlJc w:val="left"/>
      <w:pPr>
        <w:ind w:left="2123" w:hanging="361"/>
      </w:pPr>
      <w:rPr>
        <w:rFonts w:hint="default"/>
        <w:lang w:val="en-US" w:eastAsia="en-US" w:bidi="ar-SA"/>
      </w:rPr>
    </w:lvl>
    <w:lvl w:ilvl="3" w:tplc="0220F912">
      <w:numFmt w:val="bullet"/>
      <w:lvlText w:val="•"/>
      <w:lvlJc w:val="left"/>
      <w:pPr>
        <w:ind w:left="2955" w:hanging="361"/>
      </w:pPr>
      <w:rPr>
        <w:rFonts w:hint="default"/>
        <w:lang w:val="en-US" w:eastAsia="en-US" w:bidi="ar-SA"/>
      </w:rPr>
    </w:lvl>
    <w:lvl w:ilvl="4" w:tplc="AF4EB3C6">
      <w:numFmt w:val="bullet"/>
      <w:lvlText w:val="•"/>
      <w:lvlJc w:val="left"/>
      <w:pPr>
        <w:ind w:left="3787" w:hanging="361"/>
      </w:pPr>
      <w:rPr>
        <w:rFonts w:hint="default"/>
        <w:lang w:val="en-US" w:eastAsia="en-US" w:bidi="ar-SA"/>
      </w:rPr>
    </w:lvl>
    <w:lvl w:ilvl="5" w:tplc="66F65CC4">
      <w:numFmt w:val="bullet"/>
      <w:lvlText w:val="•"/>
      <w:lvlJc w:val="left"/>
      <w:pPr>
        <w:ind w:left="4619" w:hanging="361"/>
      </w:pPr>
      <w:rPr>
        <w:rFonts w:hint="default"/>
        <w:lang w:val="en-US" w:eastAsia="en-US" w:bidi="ar-SA"/>
      </w:rPr>
    </w:lvl>
    <w:lvl w:ilvl="6" w:tplc="2E365420">
      <w:numFmt w:val="bullet"/>
      <w:lvlText w:val="•"/>
      <w:lvlJc w:val="left"/>
      <w:pPr>
        <w:ind w:left="5450" w:hanging="361"/>
      </w:pPr>
      <w:rPr>
        <w:rFonts w:hint="default"/>
        <w:lang w:val="en-US" w:eastAsia="en-US" w:bidi="ar-SA"/>
      </w:rPr>
    </w:lvl>
    <w:lvl w:ilvl="7" w:tplc="DE8E7D80">
      <w:numFmt w:val="bullet"/>
      <w:lvlText w:val="•"/>
      <w:lvlJc w:val="left"/>
      <w:pPr>
        <w:ind w:left="6282" w:hanging="361"/>
      </w:pPr>
      <w:rPr>
        <w:rFonts w:hint="default"/>
        <w:lang w:val="en-US" w:eastAsia="en-US" w:bidi="ar-SA"/>
      </w:rPr>
    </w:lvl>
    <w:lvl w:ilvl="8" w:tplc="25E0788C">
      <w:numFmt w:val="bullet"/>
      <w:lvlText w:val="•"/>
      <w:lvlJc w:val="left"/>
      <w:pPr>
        <w:ind w:left="7114" w:hanging="361"/>
      </w:pPr>
      <w:rPr>
        <w:rFonts w:hint="default"/>
        <w:lang w:val="en-US" w:eastAsia="en-US" w:bidi="ar-SA"/>
      </w:rPr>
    </w:lvl>
  </w:abstractNum>
  <w:num w:numId="1" w16cid:durableId="144443062">
    <w:abstractNumId w:val="1"/>
  </w:num>
  <w:num w:numId="2" w16cid:durableId="145439576">
    <w:abstractNumId w:val="0"/>
  </w:num>
  <w:num w:numId="3" w16cid:durableId="1531188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C8"/>
    <w:rsid w:val="006E62C8"/>
    <w:rsid w:val="009A0259"/>
    <w:rsid w:val="00AC5D30"/>
    <w:rsid w:val="00D92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8D973"/>
  <w15:docId w15:val="{FACA4DCE-8986-4B9D-8220-0F01C030A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ind w:left="4090" w:right="987" w:hanging="2018"/>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9A0259"/>
    <w:pPr>
      <w:tabs>
        <w:tab w:val="center" w:pos="4513"/>
        <w:tab w:val="right" w:pos="9026"/>
      </w:tabs>
    </w:pPr>
  </w:style>
  <w:style w:type="character" w:customStyle="1" w:styleId="HeaderChar">
    <w:name w:val="Header Char"/>
    <w:basedOn w:val="DefaultParagraphFont"/>
    <w:link w:val="Header"/>
    <w:uiPriority w:val="99"/>
    <w:rsid w:val="009A0259"/>
    <w:rPr>
      <w:rFonts w:ascii="Arial" w:eastAsia="Arial" w:hAnsi="Arial" w:cs="Arial"/>
    </w:rPr>
  </w:style>
  <w:style w:type="paragraph" w:styleId="Footer">
    <w:name w:val="footer"/>
    <w:basedOn w:val="Normal"/>
    <w:link w:val="FooterChar"/>
    <w:uiPriority w:val="99"/>
    <w:unhideWhenUsed/>
    <w:rsid w:val="009A0259"/>
    <w:pPr>
      <w:tabs>
        <w:tab w:val="center" w:pos="4513"/>
        <w:tab w:val="right" w:pos="9026"/>
      </w:tabs>
    </w:pPr>
  </w:style>
  <w:style w:type="character" w:customStyle="1" w:styleId="FooterChar">
    <w:name w:val="Footer Char"/>
    <w:basedOn w:val="DefaultParagraphFont"/>
    <w:link w:val="Footer"/>
    <w:uiPriority w:val="99"/>
    <w:rsid w:val="009A025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2181</Words>
  <Characters>12434</Characters>
  <Application>Microsoft Office Word</Application>
  <DocSecurity>0</DocSecurity>
  <Lines>103</Lines>
  <Paragraphs>29</Paragraphs>
  <ScaleCrop>false</ScaleCrop>
  <Company>Warwickshire Police</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Legitimacy minutes  011222</dc:title>
  <dc:creator>andrea.minor</dc:creator>
  <cp:lastModifiedBy>Maltby, Laura 5661</cp:lastModifiedBy>
  <cp:revision>2</cp:revision>
  <dcterms:created xsi:type="dcterms:W3CDTF">2024-11-21T13:20:00Z</dcterms:created>
  <dcterms:modified xsi:type="dcterms:W3CDTF">2024-11-21T13:20:00Z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2023-07-28T00:00:00Z</vt:filetime>
  </property>
  <property fmtid="{D5CDD505-2E9C-101B-9397-08002B2CF9AE}" pid="3" name="Creator">
    <vt:lpwstr>PScript5.dll Version 5.2.2</vt:lpwstr>
  </property>
  <property fmtid="{D5CDD505-2E9C-101B-9397-08002B2CF9AE}" pid="4" name="LastSaved">
    <vt:filetime>2024-11-21T00:00:00Z</vt:filetime>
  </property>
  <property fmtid="{D5CDD505-2E9C-101B-9397-08002B2CF9AE}" pid="5" name="Producer">
    <vt:lpwstr>Acrobat Distiller 21.0 (Windows)</vt:lpwstr>
  </property>
  <property fmtid="{D5CDD505-2E9C-101B-9397-08002B2CF9AE}" pid="6" name="MSIP_Label_4cd794e8-17f1-434b-bc0a-f91e9067e502_Enabled">
    <vt:lpwstr>true</vt:lpwstr>
  </property>
  <property fmtid="{D5CDD505-2E9C-101B-9397-08002B2CF9AE}" pid="7" name="MSIP_Label_4cd794e8-17f1-434b-bc0a-f91e9067e502_SetDate">
    <vt:lpwstr>2024-11-21T13:20:32Z</vt:lpwstr>
  </property>
  <property fmtid="{D5CDD505-2E9C-101B-9397-08002B2CF9AE}" pid="8" name="MSIP_Label_4cd794e8-17f1-434b-bc0a-f91e9067e502_Method">
    <vt:lpwstr>Standard</vt:lpwstr>
  </property>
  <property fmtid="{D5CDD505-2E9C-101B-9397-08002B2CF9AE}" pid="9" name="MSIP_Label_4cd794e8-17f1-434b-bc0a-f91e9067e502_Name">
    <vt:lpwstr>OFFICIAL</vt:lpwstr>
  </property>
  <property fmtid="{D5CDD505-2E9C-101B-9397-08002B2CF9AE}" pid="10" name="MSIP_Label_4cd794e8-17f1-434b-bc0a-f91e9067e502_SiteId">
    <vt:lpwstr>a324afb6-0aef-47f7-a287-982ba7311d8a</vt:lpwstr>
  </property>
  <property fmtid="{D5CDD505-2E9C-101B-9397-08002B2CF9AE}" pid="11" name="MSIP_Label_4cd794e8-17f1-434b-bc0a-f91e9067e502_ActionId">
    <vt:lpwstr>8ba63038-b2a6-438b-b58d-244a4fdf6d2b</vt:lpwstr>
  </property>
  <property fmtid="{D5CDD505-2E9C-101B-9397-08002B2CF9AE}" pid="12" name="MSIP_Label_4cd794e8-17f1-434b-bc0a-f91e9067e502_ContentBits">
    <vt:lpwstr>0</vt:lpwstr>
  </property>
</Properties>
</file>